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2F" w:rsidRPr="00004A1C" w:rsidRDefault="004D522F" w:rsidP="00004A1C">
      <w:pPr>
        <w:spacing w:line="360" w:lineRule="auto"/>
        <w:jc w:val="center"/>
        <w:rPr>
          <w:b/>
          <w:bCs/>
          <w:caps/>
        </w:rPr>
      </w:pPr>
      <w:bookmarkStart w:id="0" w:name="_GoBack"/>
      <w:bookmarkEnd w:id="0"/>
      <w:r w:rsidRPr="00004A1C">
        <w:rPr>
          <w:b/>
          <w:bCs/>
          <w:caps/>
        </w:rPr>
        <w:t xml:space="preserve">Tantárgyi </w:t>
      </w:r>
      <w:r w:rsidR="00004A1C" w:rsidRPr="00004A1C">
        <w:rPr>
          <w:b/>
          <w:bCs/>
          <w:caps/>
        </w:rPr>
        <w:t>ADATLAP</w:t>
      </w:r>
    </w:p>
    <w:p w:rsidR="00004A1C" w:rsidRPr="00004A1C" w:rsidRDefault="00004A1C" w:rsidP="00004A1C">
      <w:pPr>
        <w:spacing w:line="360" w:lineRule="auto"/>
        <w:rPr>
          <w:b/>
          <w:bCs/>
        </w:rPr>
      </w:pPr>
    </w:p>
    <w:p w:rsidR="004D522F" w:rsidRPr="00004A1C" w:rsidRDefault="004D522F" w:rsidP="00004A1C">
      <w:pPr>
        <w:spacing w:line="360" w:lineRule="auto"/>
        <w:rPr>
          <w:b/>
          <w:bCs/>
        </w:rPr>
      </w:pPr>
      <w:r w:rsidRPr="00004A1C">
        <w:rPr>
          <w:b/>
          <w:bCs/>
        </w:rPr>
        <w:t xml:space="preserve">A tantárgy kódja: </w:t>
      </w:r>
    </w:p>
    <w:p w:rsidR="004D522F" w:rsidRPr="00004A1C" w:rsidRDefault="004D522F" w:rsidP="00004A1C">
      <w:pPr>
        <w:spacing w:line="360" w:lineRule="auto"/>
        <w:rPr>
          <w:b/>
          <w:bCs/>
        </w:rPr>
      </w:pPr>
      <w:r w:rsidRPr="00004A1C">
        <w:rPr>
          <w:b/>
          <w:bCs/>
        </w:rPr>
        <w:t xml:space="preserve">A tantárgy megnevezése (magyarul): </w:t>
      </w:r>
      <w:r w:rsidR="00282460">
        <w:rPr>
          <w:b/>
          <w:bCs/>
        </w:rPr>
        <w:t xml:space="preserve"> Mikroökonómia I-II.</w:t>
      </w:r>
    </w:p>
    <w:p w:rsidR="00AE04D7" w:rsidRPr="006665C8" w:rsidRDefault="004D522F" w:rsidP="006665C8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6665C8">
        <w:rPr>
          <w:rFonts w:ascii="Times New Roman" w:hAnsi="Times New Roman" w:cs="Times New Roman"/>
          <w:b/>
          <w:bCs/>
          <w:sz w:val="24"/>
          <w:szCs w:val="24"/>
        </w:rPr>
        <w:t xml:space="preserve">A tantárgy neve (angolul): </w:t>
      </w:r>
      <w:r w:rsidR="006665C8" w:rsidRPr="0066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460">
        <w:rPr>
          <w:rFonts w:ascii="Times New Roman" w:hAnsi="Times New Roman" w:cs="Times New Roman"/>
          <w:color w:val="212121"/>
          <w:sz w:val="24"/>
          <w:szCs w:val="24"/>
          <w:lang w:val="en"/>
        </w:rPr>
        <w:t>Microeconomics</w:t>
      </w:r>
    </w:p>
    <w:p w:rsidR="004D522F" w:rsidRPr="00004A1C" w:rsidRDefault="004D522F" w:rsidP="00004A1C">
      <w:pPr>
        <w:spacing w:line="360" w:lineRule="auto"/>
      </w:pPr>
      <w:r w:rsidRPr="00004A1C">
        <w:rPr>
          <w:b/>
          <w:bCs/>
        </w:rPr>
        <w:t xml:space="preserve">A tanóra száma: </w:t>
      </w:r>
    </w:p>
    <w:p w:rsidR="004D522F" w:rsidRPr="00004A1C" w:rsidRDefault="004D522F" w:rsidP="00004A1C">
      <w:pPr>
        <w:spacing w:line="360" w:lineRule="auto"/>
      </w:pPr>
      <w:r w:rsidRPr="00004A1C">
        <w:rPr>
          <w:b/>
          <w:bCs/>
        </w:rPr>
        <w:t>Kreditérték:</w:t>
      </w:r>
      <w:r w:rsidRPr="00004A1C">
        <w:tab/>
      </w:r>
      <w:r w:rsidR="00282460">
        <w:t xml:space="preserve"> </w:t>
      </w:r>
    </w:p>
    <w:p w:rsidR="004D522F" w:rsidRPr="00004A1C" w:rsidRDefault="004D522F" w:rsidP="00004A1C">
      <w:pPr>
        <w:spacing w:line="360" w:lineRule="auto"/>
      </w:pPr>
      <w:r w:rsidRPr="00004A1C">
        <w:rPr>
          <w:b/>
          <w:bCs/>
        </w:rPr>
        <w:t>A tantárgy meghirdetésének gyakorisága:</w:t>
      </w:r>
      <w:r w:rsidRPr="00004A1C">
        <w:t xml:space="preserve"> </w:t>
      </w:r>
      <w:r w:rsidR="006665C8">
        <w:t xml:space="preserve"> </w:t>
      </w:r>
      <w:r w:rsidR="00A63B1F">
        <w:t>minden tanév</w:t>
      </w:r>
    </w:p>
    <w:p w:rsidR="004D522F" w:rsidRPr="00004A1C" w:rsidRDefault="004D522F" w:rsidP="00004A1C">
      <w:pPr>
        <w:spacing w:line="360" w:lineRule="auto"/>
      </w:pPr>
      <w:r w:rsidRPr="00004A1C">
        <w:rPr>
          <w:b/>
          <w:bCs/>
        </w:rPr>
        <w:t xml:space="preserve">Az oktatás nyelve: </w:t>
      </w:r>
      <w:r w:rsidR="009F7BE0">
        <w:rPr>
          <w:b/>
          <w:bCs/>
        </w:rPr>
        <w:t xml:space="preserve"> magyar</w:t>
      </w:r>
    </w:p>
    <w:p w:rsidR="004D522F" w:rsidRPr="00004A1C" w:rsidRDefault="004D522F" w:rsidP="00004A1C">
      <w:pPr>
        <w:spacing w:line="360" w:lineRule="auto"/>
        <w:rPr>
          <w:b/>
          <w:bCs/>
        </w:rPr>
      </w:pPr>
      <w:r w:rsidRPr="00004A1C">
        <w:rPr>
          <w:b/>
          <w:bCs/>
        </w:rPr>
        <w:t xml:space="preserve">Előtanulmányi kötelezettségek: </w:t>
      </w:r>
      <w:r w:rsidR="00282460">
        <w:rPr>
          <w:b/>
          <w:bCs/>
        </w:rPr>
        <w:t>Mikroökonómia BA</w:t>
      </w:r>
    </w:p>
    <w:p w:rsidR="004D522F" w:rsidRPr="00004A1C" w:rsidRDefault="004D522F" w:rsidP="00004A1C">
      <w:pPr>
        <w:spacing w:line="360" w:lineRule="auto"/>
      </w:pPr>
      <w:r w:rsidRPr="00004A1C">
        <w:rPr>
          <w:b/>
          <w:bCs/>
        </w:rPr>
        <w:t xml:space="preserve">A tantárgy típusa: </w:t>
      </w:r>
      <w:r w:rsidR="006665C8">
        <w:rPr>
          <w:b/>
          <w:bCs/>
        </w:rPr>
        <w:t xml:space="preserve"> elmélet</w:t>
      </w:r>
    </w:p>
    <w:p w:rsidR="004D522F" w:rsidRPr="00004A1C" w:rsidRDefault="004D522F" w:rsidP="00004A1C">
      <w:pPr>
        <w:spacing w:line="360" w:lineRule="auto"/>
        <w:rPr>
          <w:b/>
          <w:bCs/>
        </w:rPr>
      </w:pPr>
      <w:r w:rsidRPr="00004A1C">
        <w:rPr>
          <w:b/>
          <w:bCs/>
        </w:rPr>
        <w:t xml:space="preserve">A tantárgyfelelős neve: </w:t>
      </w:r>
      <w:r w:rsidR="009F7BE0">
        <w:rPr>
          <w:b/>
          <w:bCs/>
        </w:rPr>
        <w:t xml:space="preserve"> Dr.Daruka Magdolna</w:t>
      </w:r>
    </w:p>
    <w:p w:rsidR="004D522F" w:rsidRDefault="004D522F" w:rsidP="00004A1C">
      <w:pPr>
        <w:spacing w:line="360" w:lineRule="auto"/>
      </w:pPr>
      <w:r w:rsidRPr="00004A1C">
        <w:rPr>
          <w:b/>
          <w:bCs/>
        </w:rPr>
        <w:t>A tantárgy szakmai tartalma:</w:t>
      </w:r>
      <w:r w:rsidRPr="00004A1C">
        <w:t xml:space="preserve"> </w:t>
      </w:r>
    </w:p>
    <w:p w:rsidR="002C56BE" w:rsidRDefault="00282460" w:rsidP="002C56BE">
      <w:pPr>
        <w:spacing w:line="360" w:lineRule="auto"/>
        <w:jc w:val="both"/>
      </w:pPr>
      <w:r>
        <w:t>A tantárgy keretei között a hallgató az alap- és mesterképzésben szerzett neoklasszikus elméleti közgazdasági ismereteit felfrissítve kerül sor a mikroökonómia témaköreinek mélyebb és kibővített feldolgozására. A tárgyalt témaköröknél kitekintést nyernek alternatív közgazdasági irányzatok felé: intézményi közgazdaságtan, evolúciós közgazdaságtan, valamint viselkedés közgazdaságtan.</w:t>
      </w:r>
    </w:p>
    <w:p w:rsidR="0005761B" w:rsidRDefault="0005761B" w:rsidP="0005761B">
      <w:pPr>
        <w:spacing w:line="360" w:lineRule="auto"/>
        <w:rPr>
          <w:b/>
          <w:bCs/>
        </w:rPr>
      </w:pPr>
      <w:r w:rsidRPr="00004A1C">
        <w:rPr>
          <w:b/>
          <w:bCs/>
        </w:rPr>
        <w:t xml:space="preserve">Kompetenciák leírása: </w:t>
      </w:r>
    </w:p>
    <w:p w:rsidR="0005761B" w:rsidRDefault="0005761B" w:rsidP="0005761B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="00282460">
        <w:rPr>
          <w:bCs/>
        </w:rPr>
        <w:t xml:space="preserve"> kurzus elvégzésével a</w:t>
      </w:r>
      <w:r>
        <w:rPr>
          <w:bCs/>
        </w:rPr>
        <w:t xml:space="preserve"> hallgató</w:t>
      </w:r>
      <w:r w:rsidR="008941AC">
        <w:rPr>
          <w:bCs/>
        </w:rPr>
        <w:t xml:space="preserve"> </w:t>
      </w:r>
      <w:r w:rsidR="00282460">
        <w:rPr>
          <w:bCs/>
        </w:rPr>
        <w:t>megismeri az alapvető mikroökonómiai modelleket. Felismeri a modellalkotás menetét, hasznát, korlátjait. Rálátással bír arra, hogy a neoklasszikus modellfeltételek részleges feloldásával hogyan változik az alkalmazott mikroökonómiai modell magyarázó ereje. Tájékozott néhány alternatív közgazdasági megközelítés nyújtotta lehetőségről. Felismeri az intézmények szerepét. Képes a tanult összefüggéseket, modelleket alkalmazni saját kutatási területén.</w:t>
      </w: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B15631" w:rsidRDefault="00B15631" w:rsidP="0005761B">
      <w:pPr>
        <w:spacing w:line="360" w:lineRule="auto"/>
        <w:jc w:val="both"/>
        <w:rPr>
          <w:bCs/>
        </w:rPr>
      </w:pPr>
    </w:p>
    <w:p w:rsidR="009F7BE0" w:rsidRDefault="009F7BE0" w:rsidP="009F7BE0">
      <w:pPr>
        <w:tabs>
          <w:tab w:val="left" w:pos="1485"/>
        </w:tabs>
        <w:spacing w:line="360" w:lineRule="auto"/>
      </w:pPr>
    </w:p>
    <w:tbl>
      <w:tblPr>
        <w:tblW w:w="0" w:type="auto"/>
        <w:tblInd w:w="-31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39"/>
        <w:gridCol w:w="2268"/>
        <w:gridCol w:w="1809"/>
      </w:tblGrid>
      <w:tr w:rsidR="00EA6267" w:rsidTr="00B15631">
        <w:tc>
          <w:tcPr>
            <w:tcW w:w="27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05761B" w:rsidRPr="0092624C" w:rsidRDefault="0005761B" w:rsidP="00282460">
            <w:pPr>
              <w:rPr>
                <w:b/>
                <w:bCs/>
                <w:color w:val="FFFFFF"/>
              </w:rPr>
            </w:pPr>
            <w:r w:rsidRPr="0092624C">
              <w:rPr>
                <w:b/>
                <w:bCs/>
                <w:color w:val="FFFFFF"/>
              </w:rPr>
              <w:t>Témakör</w:t>
            </w:r>
          </w:p>
        </w:tc>
        <w:tc>
          <w:tcPr>
            <w:tcW w:w="273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05761B" w:rsidRPr="0092624C" w:rsidRDefault="0005761B" w:rsidP="00282460">
            <w:pPr>
              <w:rPr>
                <w:b/>
                <w:bCs/>
                <w:color w:val="FFFFFF"/>
              </w:rPr>
            </w:pPr>
            <w:r w:rsidRPr="0092624C">
              <w:rPr>
                <w:b/>
                <w:bCs/>
                <w:color w:val="FFFFFF"/>
              </w:rPr>
              <w:t>Tudás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05761B" w:rsidRPr="0092624C" w:rsidRDefault="0005761B" w:rsidP="00282460">
            <w:pPr>
              <w:rPr>
                <w:b/>
                <w:bCs/>
                <w:color w:val="FFFFFF"/>
              </w:rPr>
            </w:pPr>
            <w:r w:rsidRPr="0092624C">
              <w:rPr>
                <w:b/>
                <w:bCs/>
                <w:color w:val="FFFFFF"/>
              </w:rPr>
              <w:t>Képesség</w:t>
            </w:r>
          </w:p>
        </w:tc>
        <w:tc>
          <w:tcPr>
            <w:tcW w:w="180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5761B" w:rsidRPr="0092624C" w:rsidRDefault="0005761B" w:rsidP="00282460">
            <w:pPr>
              <w:rPr>
                <w:b/>
                <w:bCs/>
                <w:color w:val="FFFFFF"/>
              </w:rPr>
            </w:pPr>
            <w:r w:rsidRPr="0092624C">
              <w:rPr>
                <w:b/>
                <w:bCs/>
                <w:color w:val="FFFFFF"/>
              </w:rPr>
              <w:t>Attitűd</w:t>
            </w:r>
          </w:p>
        </w:tc>
      </w:tr>
      <w:tr w:rsidR="00EA6267" w:rsidTr="00B15631">
        <w:trPr>
          <w:trHeight w:val="7087"/>
        </w:trPr>
        <w:tc>
          <w:tcPr>
            <w:tcW w:w="2790" w:type="dxa"/>
            <w:shd w:val="clear" w:color="auto" w:fill="D9E2F3"/>
          </w:tcPr>
          <w:p w:rsidR="009B4215" w:rsidRPr="009B4215" w:rsidRDefault="009B4215" w:rsidP="009B4215">
            <w:pPr>
              <w:pStyle w:val="Listaszerbekezds"/>
              <w:numPr>
                <w:ilvl w:val="0"/>
                <w:numId w:val="11"/>
              </w:numPr>
              <w:ind w:left="284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Homo </w:t>
            </w:r>
            <w:r w:rsidRPr="009B4215">
              <w:rPr>
                <w:rFonts w:ascii="Times New Roman" w:hAnsi="Times New Roman"/>
                <w:sz w:val="24"/>
                <w:szCs w:val="24"/>
              </w:rPr>
              <w:t>oeconomicus -  Homo Sociologicus</w:t>
            </w:r>
          </w:p>
          <w:p w:rsidR="0005761B" w:rsidRPr="0092624C" w:rsidRDefault="0005761B" w:rsidP="009B4215">
            <w:pPr>
              <w:pStyle w:val="Listaszerbekezds"/>
              <w:spacing w:after="0" w:line="240" w:lineRule="auto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EA6267">
            <w:pPr>
              <w:pStyle w:val="Listaszerbekezds"/>
              <w:ind w:left="0"/>
              <w:rPr>
                <w:b/>
                <w:bCs/>
              </w:rPr>
            </w:pPr>
          </w:p>
          <w:p w:rsidR="0005761B" w:rsidRPr="0092624C" w:rsidRDefault="0005761B" w:rsidP="00B772E1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39" w:type="dxa"/>
            <w:shd w:val="clear" w:color="auto" w:fill="D9E2F3"/>
          </w:tcPr>
          <w:p w:rsidR="00EA6267" w:rsidRDefault="009B4215" w:rsidP="00282460">
            <w:r>
              <w:t xml:space="preserve">Tisztában van a neoklasszikus közgazdaságtan emberképével. </w:t>
            </w:r>
            <w:r w:rsidR="009922DC">
              <w:t xml:space="preserve"> Felismeri a </w:t>
            </w:r>
            <w:r w:rsidR="00EA6267">
              <w:t xml:space="preserve">tökéletes </w:t>
            </w:r>
            <w:r w:rsidR="009922DC">
              <w:t xml:space="preserve">racionalitás korlátait. </w:t>
            </w:r>
          </w:p>
          <w:p w:rsidR="00EA6267" w:rsidRDefault="00EA6267" w:rsidP="00282460"/>
          <w:p w:rsidR="009B4215" w:rsidRDefault="009922DC" w:rsidP="00282460">
            <w:r>
              <w:t xml:space="preserve">Ismeri a korlátozott racionalitás fogalmát. </w:t>
            </w:r>
          </w:p>
          <w:p w:rsidR="00EA6267" w:rsidRDefault="00EA6267" w:rsidP="00282460"/>
          <w:p w:rsidR="009922DC" w:rsidRDefault="009922DC" w:rsidP="00282460">
            <w:r>
              <w:t>Átlátja a racionalitás és a tanulási folyamat kapcsolatát</w:t>
            </w:r>
          </w:p>
          <w:p w:rsidR="00EA6267" w:rsidRDefault="00EA6267" w:rsidP="00282460"/>
          <w:p w:rsidR="0005761B" w:rsidRDefault="009B4215" w:rsidP="00282460">
            <w:r>
              <w:t>Különbséget tud tenni a homo oeconomicus és a homo sociologicus fogalma között.</w:t>
            </w:r>
          </w:p>
          <w:p w:rsidR="00EA6267" w:rsidRDefault="00EA6267" w:rsidP="00282460"/>
          <w:p w:rsidR="009B4215" w:rsidRDefault="009B4215" w:rsidP="00282460">
            <w:r>
              <w:t>Felismeri az intézmények szerepét a gazdasági szereplők magatartásában.</w:t>
            </w:r>
          </w:p>
          <w:p w:rsidR="009B4215" w:rsidRDefault="009B4215" w:rsidP="00282460"/>
          <w:p w:rsidR="009922DC" w:rsidRDefault="009922DC" w:rsidP="009922DC">
            <w:r>
              <w:t>Azonosítani tudja a gazdasági szereplők céljait, döntéseit korlátozó tényezőket.</w:t>
            </w:r>
          </w:p>
          <w:p w:rsidR="0005761B" w:rsidRPr="00101BAE" w:rsidRDefault="0005761B" w:rsidP="00B772E1"/>
        </w:tc>
        <w:tc>
          <w:tcPr>
            <w:tcW w:w="2268" w:type="dxa"/>
            <w:shd w:val="clear" w:color="auto" w:fill="D9E2F3"/>
          </w:tcPr>
          <w:p w:rsidR="0005761B" w:rsidRDefault="0005761B" w:rsidP="00282460"/>
          <w:p w:rsidR="0005761B" w:rsidRDefault="0005761B" w:rsidP="00282460">
            <w:r>
              <w:t>Képes adott döntési helyzet azonosítására, a célok és korlátok feltárására.</w:t>
            </w:r>
          </w:p>
          <w:p w:rsidR="00EA6267" w:rsidRDefault="00EA6267" w:rsidP="00282460"/>
          <w:p w:rsidR="009922DC" w:rsidRDefault="009922DC" w:rsidP="00282460">
            <w:r>
              <w:t>Elemezni tudja adott modellfeltételek mellett kapott eredmények érvényességét.</w:t>
            </w:r>
          </w:p>
          <w:p w:rsidR="00EA6267" w:rsidRDefault="00EA6267" w:rsidP="00282460"/>
          <w:p w:rsidR="00EA6267" w:rsidRDefault="00B772E1" w:rsidP="00282460">
            <w:r>
              <w:t>Saját kutatási témájában azonosítan</w:t>
            </w:r>
            <w:r w:rsidR="00EA6267">
              <w:t>i tudja a gazdasági szereplőket.</w:t>
            </w:r>
          </w:p>
          <w:p w:rsidR="00EA6267" w:rsidRDefault="00EA6267" w:rsidP="00282460"/>
          <w:p w:rsidR="0005761B" w:rsidRDefault="00EA6267" w:rsidP="00282460">
            <w:r>
              <w:t>Képes a racionalitás folyamatként való értelmezésére.</w:t>
            </w:r>
          </w:p>
          <w:p w:rsidR="0005761B" w:rsidRDefault="0005761B" w:rsidP="00282460"/>
          <w:p w:rsidR="0005761B" w:rsidRDefault="0005761B" w:rsidP="00282460"/>
          <w:p w:rsidR="0005761B" w:rsidRDefault="0005761B" w:rsidP="009922DC"/>
        </w:tc>
        <w:tc>
          <w:tcPr>
            <w:tcW w:w="1809" w:type="dxa"/>
            <w:shd w:val="clear" w:color="auto" w:fill="D9E2F3"/>
          </w:tcPr>
          <w:p w:rsidR="0005761B" w:rsidRDefault="0005761B" w:rsidP="00282460"/>
          <w:p w:rsidR="0005761B" w:rsidRDefault="0005761B" w:rsidP="00282460">
            <w:r>
              <w:t>Belátja a</w:t>
            </w:r>
            <w:r w:rsidR="00B772E1">
              <w:t>z elméleti közgazdasági modellezés szerepét a kutatásokban.</w:t>
            </w:r>
            <w:r>
              <w:t xml:space="preserve"> </w:t>
            </w:r>
          </w:p>
          <w:p w:rsidR="0005761B" w:rsidRDefault="0005761B" w:rsidP="00282460"/>
          <w:p w:rsidR="0005761B" w:rsidRDefault="00EA6267" w:rsidP="00282460">
            <w:r>
              <w:t>Nyitott az alter</w:t>
            </w:r>
            <w:r w:rsidR="00B15631">
              <w:t>n</w:t>
            </w:r>
            <w:r>
              <w:t>atív közgazdasági megközelítésekre.</w:t>
            </w:r>
          </w:p>
          <w:p w:rsidR="0005761B" w:rsidRDefault="0005761B" w:rsidP="00282460"/>
          <w:p w:rsidR="0005761B" w:rsidRDefault="0005761B" w:rsidP="0092624C">
            <w:pPr>
              <w:ind w:firstLine="708"/>
            </w:pPr>
          </w:p>
          <w:p w:rsidR="0005761B" w:rsidRDefault="0005761B" w:rsidP="0092624C">
            <w:pPr>
              <w:ind w:firstLine="708"/>
            </w:pPr>
          </w:p>
          <w:p w:rsidR="0005761B" w:rsidRDefault="0005761B" w:rsidP="0092624C">
            <w:pPr>
              <w:ind w:firstLine="708"/>
            </w:pPr>
          </w:p>
          <w:p w:rsidR="0005761B" w:rsidRDefault="0005761B" w:rsidP="0092624C">
            <w:pPr>
              <w:ind w:firstLine="708"/>
            </w:pPr>
          </w:p>
          <w:p w:rsidR="0005761B" w:rsidRDefault="0005761B" w:rsidP="0092624C">
            <w:pPr>
              <w:ind w:firstLine="708"/>
            </w:pPr>
          </w:p>
          <w:p w:rsidR="0005761B" w:rsidRPr="00D70C10" w:rsidRDefault="0005761B" w:rsidP="00282460">
            <w:r>
              <w:t>.</w:t>
            </w:r>
          </w:p>
        </w:tc>
      </w:tr>
      <w:tr w:rsidR="00EA6267" w:rsidTr="00B15631">
        <w:tc>
          <w:tcPr>
            <w:tcW w:w="2790" w:type="dxa"/>
            <w:shd w:val="clear" w:color="auto" w:fill="auto"/>
          </w:tcPr>
          <w:p w:rsidR="009B4215" w:rsidRDefault="009B4215" w:rsidP="009B4215">
            <w:pPr>
              <w:pStyle w:val="Listaszerbekezds"/>
              <w:numPr>
                <w:ilvl w:val="0"/>
                <w:numId w:val="11"/>
              </w:numPr>
              <w:ind w:left="318" w:hanging="294"/>
            </w:pPr>
            <w:r>
              <w:t>Piac, piaci mechanizmus</w:t>
            </w:r>
          </w:p>
          <w:p w:rsidR="00B772E1" w:rsidRDefault="00B772E1" w:rsidP="00B772E1">
            <w:pPr>
              <w:pStyle w:val="Listaszerbekezds"/>
              <w:ind w:left="318"/>
            </w:pPr>
          </w:p>
          <w:p w:rsidR="00B772E1" w:rsidRDefault="00B772E1" w:rsidP="00B772E1">
            <w:pPr>
              <w:pStyle w:val="Listaszerbekezds"/>
              <w:ind w:left="318"/>
            </w:pPr>
          </w:p>
          <w:p w:rsidR="00B772E1" w:rsidRDefault="00B772E1" w:rsidP="00B772E1">
            <w:pPr>
              <w:pStyle w:val="Listaszerbekezds"/>
              <w:ind w:left="318"/>
            </w:pPr>
          </w:p>
          <w:p w:rsidR="00B772E1" w:rsidRDefault="00B772E1" w:rsidP="00B772E1">
            <w:pPr>
              <w:pStyle w:val="Listaszerbekezds"/>
              <w:ind w:left="318"/>
            </w:pPr>
          </w:p>
          <w:p w:rsidR="00B772E1" w:rsidRDefault="00B772E1" w:rsidP="00B772E1">
            <w:pPr>
              <w:pStyle w:val="Listaszerbekezds"/>
              <w:ind w:left="318"/>
            </w:pPr>
          </w:p>
          <w:p w:rsidR="0005761B" w:rsidRPr="0092624C" w:rsidRDefault="0005761B" w:rsidP="00B15631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:rsidR="0005761B" w:rsidRDefault="00EA6267" w:rsidP="00EA6267">
            <w:r>
              <w:t>Ismeri a piac összetettebb fogalmát.</w:t>
            </w:r>
          </w:p>
          <w:p w:rsidR="00EA6267" w:rsidRDefault="00EA6267" w:rsidP="00EA6267">
            <w:r>
              <w:t>Rálátása van</w:t>
            </w:r>
            <w:r w:rsidR="00B15631">
              <w:t xml:space="preserve"> a piacra, mint intézményre.</w:t>
            </w:r>
          </w:p>
          <w:p w:rsidR="00B15631" w:rsidRDefault="00B15631" w:rsidP="00EA6267">
            <w:r>
              <w:t>Átlátja, hogy a piac az intézményi struktúra része.</w:t>
            </w:r>
          </w:p>
          <w:p w:rsidR="00B15631" w:rsidRDefault="00B15631" w:rsidP="00EA6267">
            <w:r>
              <w:t>Értelmezni tuja a piaci mechanizmust evolúciós megközelítésben.</w:t>
            </w:r>
          </w:p>
          <w:p w:rsidR="00B15631" w:rsidRDefault="00B15631" w:rsidP="00EA6267"/>
        </w:tc>
        <w:tc>
          <w:tcPr>
            <w:tcW w:w="2268" w:type="dxa"/>
            <w:shd w:val="clear" w:color="auto" w:fill="auto"/>
          </w:tcPr>
          <w:p w:rsidR="0005761B" w:rsidRDefault="00B15631" w:rsidP="00282460">
            <w:r>
              <w:t>Alkalmazza a piac statikus és dinamikus megközelítését kutatási témájában.</w:t>
            </w:r>
          </w:p>
        </w:tc>
        <w:tc>
          <w:tcPr>
            <w:tcW w:w="1809" w:type="dxa"/>
            <w:shd w:val="clear" w:color="auto" w:fill="auto"/>
          </w:tcPr>
          <w:p w:rsidR="0005761B" w:rsidRDefault="0005761B" w:rsidP="00282460"/>
          <w:p w:rsidR="0005761B" w:rsidRDefault="00A834E2" w:rsidP="00282460">
            <w:r>
              <w:t>Nyitott az elméleti összefüggések hosszabb távú, dinamikus megközelítése iránt.</w:t>
            </w:r>
          </w:p>
        </w:tc>
      </w:tr>
      <w:tr w:rsidR="00B15631" w:rsidTr="00B15631">
        <w:tc>
          <w:tcPr>
            <w:tcW w:w="2790" w:type="dxa"/>
            <w:shd w:val="clear" w:color="auto" w:fill="auto"/>
          </w:tcPr>
          <w:p w:rsidR="00B15631" w:rsidRDefault="00B15631" w:rsidP="00B15631">
            <w:pPr>
              <w:pStyle w:val="Listaszerbekezds"/>
              <w:ind w:left="0"/>
            </w:pPr>
            <w:r>
              <w:t xml:space="preserve">III.Fogyasztói magatartás  - árupiacon és a                                       termelési tényezők piacán – </w:t>
            </w:r>
          </w:p>
          <w:p w:rsidR="00B15631" w:rsidRDefault="00B15631" w:rsidP="00B15631">
            <w:pPr>
              <w:pStyle w:val="Listaszerbekezds"/>
              <w:ind w:left="318"/>
            </w:pPr>
          </w:p>
        </w:tc>
        <w:tc>
          <w:tcPr>
            <w:tcW w:w="2739" w:type="dxa"/>
            <w:shd w:val="clear" w:color="auto" w:fill="auto"/>
          </w:tcPr>
          <w:p w:rsidR="00B15631" w:rsidRDefault="00B15631" w:rsidP="00EA6267">
            <w:r>
              <w:t>Modellezni tudja a neoklasszikus modellnek  megfelelően a fogyasztói döntéseket.</w:t>
            </w:r>
          </w:p>
          <w:p w:rsidR="00B15631" w:rsidRDefault="00B15631" w:rsidP="00EA6267">
            <w:r>
              <w:t xml:space="preserve">Ismeri a fogyasztói döntések sajátosságait kockázat és </w:t>
            </w:r>
            <w:r>
              <w:lastRenderedPageBreak/>
              <w:t>bizonytalanság esetén.</w:t>
            </w:r>
          </w:p>
          <w:p w:rsidR="00B15631" w:rsidRDefault="00B15631" w:rsidP="00EA6267">
            <w:r>
              <w:t>Átlátja az időtényező szerepét a döntésekben.</w:t>
            </w:r>
          </w:p>
          <w:p w:rsidR="002D0D98" w:rsidRDefault="002D0D98" w:rsidP="00EA6267">
            <w:r>
              <w:t xml:space="preserve">Értelmezni tudja </w:t>
            </w:r>
            <w:r w:rsidR="00A834E2">
              <w:t>az intertemporális fogyas</w:t>
            </w:r>
            <w:r>
              <w:t xml:space="preserve">ztói döntések modelljét. </w:t>
            </w:r>
          </w:p>
          <w:p w:rsidR="00B15631" w:rsidRDefault="002D0D98" w:rsidP="00EA6267">
            <w:r>
              <w:t>Modellezni</w:t>
            </w:r>
            <w:r w:rsidR="00A834E2">
              <w:t xml:space="preserve"> tudja a tanult eszközökkel a megtakarítással, hitelefelvétellel kapcsolatos döntéseket</w:t>
            </w:r>
          </w:p>
          <w:p w:rsidR="00A834E2" w:rsidRDefault="00A834E2" w:rsidP="00EA6267">
            <w:r>
              <w:t>Rálátással bír a fogyasztói magatartás alternatív közgazdasági megközelítéseire.</w:t>
            </w:r>
          </w:p>
          <w:p w:rsidR="00A834E2" w:rsidRDefault="00A834E2" w:rsidP="00EA6267"/>
          <w:p w:rsidR="00B15631" w:rsidRDefault="00B15631" w:rsidP="00EA6267"/>
        </w:tc>
        <w:tc>
          <w:tcPr>
            <w:tcW w:w="2268" w:type="dxa"/>
            <w:shd w:val="clear" w:color="auto" w:fill="auto"/>
          </w:tcPr>
          <w:p w:rsidR="00B15631" w:rsidRDefault="00A834E2" w:rsidP="00282460">
            <w:r>
              <w:lastRenderedPageBreak/>
              <w:t>Azonosítja a fogyasztói döntés modellezésének eszközeit egy-egy konkrét döntés esetében.</w:t>
            </w:r>
          </w:p>
          <w:p w:rsidR="00A834E2" w:rsidRDefault="00A834E2" w:rsidP="00282460"/>
          <w:p w:rsidR="00A834E2" w:rsidRDefault="00A834E2" w:rsidP="00282460">
            <w:r>
              <w:lastRenderedPageBreak/>
              <w:t>Használja az alapmodellt a fogyasztói döntések elemzésekor a különböző árupiaci és munka-piaci helyzetekben.</w:t>
            </w:r>
          </w:p>
          <w:p w:rsidR="00A834E2" w:rsidRDefault="00A834E2" w:rsidP="00282460"/>
          <w:p w:rsidR="00A834E2" w:rsidRDefault="00B044A4" w:rsidP="00282460">
            <w:r>
              <w:t>Képes piaci adatok alapján keresleti függvény becslésére.</w:t>
            </w:r>
          </w:p>
        </w:tc>
        <w:tc>
          <w:tcPr>
            <w:tcW w:w="1809" w:type="dxa"/>
            <w:shd w:val="clear" w:color="auto" w:fill="auto"/>
          </w:tcPr>
          <w:p w:rsidR="00B15631" w:rsidRDefault="00A834E2" w:rsidP="00282460">
            <w:r>
              <w:lastRenderedPageBreak/>
              <w:t>Igényli a hosszabb távú gondolkodás beépítését a fogyasztói magatartás elemzésébe.</w:t>
            </w:r>
          </w:p>
        </w:tc>
      </w:tr>
      <w:tr w:rsidR="00EA6267" w:rsidTr="00B15631">
        <w:tc>
          <w:tcPr>
            <w:tcW w:w="2790" w:type="dxa"/>
            <w:shd w:val="clear" w:color="auto" w:fill="D9E2F3"/>
          </w:tcPr>
          <w:p w:rsidR="0005761B" w:rsidRPr="0092624C" w:rsidRDefault="004804C3" w:rsidP="004804C3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IV.V</w:t>
            </w:r>
            <w:r w:rsidR="00A834E2">
              <w:rPr>
                <w:b/>
                <w:bCs/>
              </w:rPr>
              <w:t>állalati magatartás</w:t>
            </w: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282460">
            <w:pPr>
              <w:pStyle w:val="Listaszerbekezds"/>
              <w:rPr>
                <w:b/>
                <w:bCs/>
              </w:rPr>
            </w:pPr>
          </w:p>
          <w:p w:rsidR="0005761B" w:rsidRPr="0092624C" w:rsidRDefault="0005761B" w:rsidP="00862D66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739" w:type="dxa"/>
            <w:shd w:val="clear" w:color="auto" w:fill="D9E2F3"/>
          </w:tcPr>
          <w:p w:rsidR="0005761B" w:rsidRDefault="0005761B" w:rsidP="00282460">
            <w:r>
              <w:t>Ismeri</w:t>
            </w:r>
            <w:r w:rsidR="00862D66">
              <w:t xml:space="preserve"> a vállalat döntési modelljét. Azonosítja a döntési korlátokat, ezek elemzési eszközeit.</w:t>
            </w:r>
          </w:p>
          <w:p w:rsidR="00862D66" w:rsidRDefault="00862D66" w:rsidP="00282460"/>
          <w:p w:rsidR="00862D66" w:rsidRDefault="0005761B" w:rsidP="00282460">
            <w:r>
              <w:t>Különbséget tud tenni a</w:t>
            </w:r>
            <w:r w:rsidR="00862D66">
              <w:t xml:space="preserve">z egyes piaci szerkezetek között. </w:t>
            </w:r>
          </w:p>
          <w:p w:rsidR="00862D66" w:rsidRDefault="00862D66" w:rsidP="00282460"/>
          <w:p w:rsidR="00862D66" w:rsidRDefault="00862D66" w:rsidP="00282460">
            <w:r>
              <w:t>Azonosítja az árelfogadó és ármeghatározó helyzetből fakadó különbségeket, lehetőségeket.</w:t>
            </w:r>
            <w:r w:rsidR="002D0D98">
              <w:t xml:space="preserve"> </w:t>
            </w:r>
            <w:r w:rsidR="002D0D98">
              <w:br/>
            </w:r>
            <w:r w:rsidR="002D0D98">
              <w:br/>
              <w:t>Ismeri a monopolhatalom birtokában alkalmazható árképzési módszereket</w:t>
            </w:r>
          </w:p>
          <w:p w:rsidR="00AF239B" w:rsidRDefault="00AF239B" w:rsidP="00282460"/>
          <w:p w:rsidR="00AF239B" w:rsidRDefault="00AF239B" w:rsidP="00282460">
            <w:r>
              <w:t>Alkalmazza az oligopolpiac jellemzéséhez a játékelméleti eszközöket</w:t>
            </w:r>
          </w:p>
          <w:p w:rsidR="0005761B" w:rsidRDefault="0005761B" w:rsidP="00282460"/>
          <w:p w:rsidR="0005761B" w:rsidRDefault="0005761B" w:rsidP="00282460">
            <w:r>
              <w:t>Felismeri a rutin szerepét a társadalmi-gazdasági</w:t>
            </w:r>
            <w:r w:rsidR="00862D66">
              <w:t xml:space="preserve"> szerepét a vállalatok </w:t>
            </w:r>
            <w:r>
              <w:t>magatartásában.</w:t>
            </w:r>
          </w:p>
          <w:p w:rsidR="008E307F" w:rsidRDefault="008E307F" w:rsidP="00282460"/>
          <w:p w:rsidR="008E307F" w:rsidRDefault="008E307F" w:rsidP="00282460">
            <w:r>
              <w:t xml:space="preserve">Értelmezni tudja </w:t>
            </w:r>
            <w:r w:rsidR="002D0D98">
              <w:t>a vállalat innovatív magatartását.</w:t>
            </w:r>
          </w:p>
          <w:p w:rsidR="0005761B" w:rsidRDefault="0005761B" w:rsidP="00282460"/>
        </w:tc>
        <w:tc>
          <w:tcPr>
            <w:tcW w:w="2268" w:type="dxa"/>
            <w:shd w:val="clear" w:color="auto" w:fill="D9E2F3"/>
          </w:tcPr>
          <w:p w:rsidR="0005761B" w:rsidRDefault="0005761B" w:rsidP="00282460"/>
          <w:p w:rsidR="0005761B" w:rsidRDefault="00B044A4" w:rsidP="00282460">
            <w:r>
              <w:t>Bemutat</w:t>
            </w:r>
            <w:r w:rsidR="002D0D98">
              <w:t xml:space="preserve">ja a vállalat </w:t>
            </w:r>
            <w:r w:rsidR="00AF239B">
              <w:t>fogalmának különböző értelmezési lehetőségeit</w:t>
            </w:r>
          </w:p>
          <w:p w:rsidR="00AF239B" w:rsidRDefault="00AF239B" w:rsidP="00282460"/>
          <w:p w:rsidR="00AF239B" w:rsidRDefault="00AF239B" w:rsidP="00282460">
            <w:r>
              <w:t>Képes egy-egy egyszerűbb konkrét döntési helyzetben a kifizetési mátrix felírására, az optimális döntés meghatározására.</w:t>
            </w:r>
          </w:p>
          <w:p w:rsidR="00E85AF6" w:rsidRDefault="00E85AF6" w:rsidP="00282460"/>
          <w:p w:rsidR="00E85AF6" w:rsidRDefault="00E85AF6" w:rsidP="00282460">
            <w:r>
              <w:t>Összeveti a rutinszerű és az innovatív  vállalati magatartást rövid és hosszú távon</w:t>
            </w:r>
          </w:p>
          <w:p w:rsidR="00AF239B" w:rsidRDefault="00AF239B" w:rsidP="00282460"/>
          <w:p w:rsidR="00AF239B" w:rsidRDefault="00AF239B" w:rsidP="00282460"/>
          <w:p w:rsidR="0005761B" w:rsidRDefault="0005761B" w:rsidP="00282460"/>
          <w:p w:rsidR="0005761B" w:rsidRDefault="0005761B" w:rsidP="00AF239B"/>
        </w:tc>
        <w:tc>
          <w:tcPr>
            <w:tcW w:w="1809" w:type="dxa"/>
            <w:shd w:val="clear" w:color="auto" w:fill="D9E2F3"/>
          </w:tcPr>
          <w:p w:rsidR="0005761B" w:rsidRDefault="0005761B" w:rsidP="00282460"/>
          <w:p w:rsidR="0005761B" w:rsidRDefault="0005761B" w:rsidP="00282460"/>
          <w:p w:rsidR="0005761B" w:rsidRDefault="0005761B" w:rsidP="00282460">
            <w:r>
              <w:t>Igénye van tudásának, tájékozottságának bővítésére.</w:t>
            </w:r>
          </w:p>
          <w:p w:rsidR="0005761B" w:rsidRDefault="0005761B" w:rsidP="00282460"/>
          <w:p w:rsidR="0005761B" w:rsidRDefault="0005761B" w:rsidP="00282460">
            <w:r>
              <w:t>Nyitott a rendszerszemléletre.</w:t>
            </w:r>
          </w:p>
        </w:tc>
      </w:tr>
      <w:tr w:rsidR="00E85AF6" w:rsidTr="00B15631">
        <w:tc>
          <w:tcPr>
            <w:tcW w:w="2790" w:type="dxa"/>
            <w:shd w:val="clear" w:color="auto" w:fill="D9E2F3"/>
          </w:tcPr>
          <w:p w:rsidR="00E85AF6" w:rsidRDefault="00E85AF6" w:rsidP="004804C3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V. </w:t>
            </w:r>
            <w:r w:rsidR="00CC7ECD">
              <w:rPr>
                <w:b/>
                <w:bCs/>
              </w:rPr>
              <w:t xml:space="preserve"> Általános egyensúlyi elmélet (csere, termelés, jólét)</w:t>
            </w:r>
          </w:p>
        </w:tc>
        <w:tc>
          <w:tcPr>
            <w:tcW w:w="2739" w:type="dxa"/>
            <w:shd w:val="clear" w:color="auto" w:fill="D9E2F3"/>
          </w:tcPr>
          <w:p w:rsidR="00CC7ECD" w:rsidRDefault="00CC7ECD" w:rsidP="00282460">
            <w:r>
              <w:t>Ismeri az Edgeworth-doboz, szerződési görbe és Pareto-hatékony eloszlások fogalmakat.</w:t>
            </w:r>
          </w:p>
          <w:p w:rsidR="00CC7ECD" w:rsidRDefault="00CC7ECD" w:rsidP="00282460">
            <w:r>
              <w:t>Értelmezni tudja a részpiacok összefüggését.</w:t>
            </w:r>
          </w:p>
          <w:p w:rsidR="003A2F15" w:rsidRDefault="00CC7ECD" w:rsidP="00282460">
            <w:r>
              <w:t>Ismeri a preferenciák aggr</w:t>
            </w:r>
            <w:r w:rsidR="003A2F15">
              <w:t>egálási lehetőségeinek módjait.</w:t>
            </w:r>
          </w:p>
          <w:p w:rsidR="00CC7ECD" w:rsidRDefault="00CC7ECD" w:rsidP="00282460">
            <w:r>
              <w:t xml:space="preserve">Értelmezni tudja a társadalmi jóléti függvény különböző formáit. </w:t>
            </w:r>
          </w:p>
          <w:p w:rsidR="00CC7ECD" w:rsidRDefault="00CC7ECD" w:rsidP="00282460">
            <w:r>
              <w:t>Felismeri az igazságos és méltányos elosztások jellemzőit.</w:t>
            </w:r>
          </w:p>
          <w:p w:rsidR="00CC7ECD" w:rsidRDefault="00CC7ECD" w:rsidP="00282460"/>
        </w:tc>
        <w:tc>
          <w:tcPr>
            <w:tcW w:w="2268" w:type="dxa"/>
            <w:shd w:val="clear" w:color="auto" w:fill="D9E2F3"/>
          </w:tcPr>
          <w:p w:rsidR="00E85AF6" w:rsidRDefault="00CC7ECD" w:rsidP="00282460">
            <w:r>
              <w:t>Képes a fogyasztói és vállalati magatartásnál tanult elemzési eszközöket, összefüggéseket alkalmazni az általános egyensúlyi modellben</w:t>
            </w:r>
          </w:p>
        </w:tc>
        <w:tc>
          <w:tcPr>
            <w:tcW w:w="1809" w:type="dxa"/>
            <w:shd w:val="clear" w:color="auto" w:fill="D9E2F3"/>
          </w:tcPr>
          <w:p w:rsidR="00E85AF6" w:rsidRDefault="00A63E94" w:rsidP="00282460">
            <w:r>
              <w:t>Igénye van a részpiacok közötti kapcsolatok feltárására és megértésére.</w:t>
            </w:r>
          </w:p>
        </w:tc>
      </w:tr>
      <w:tr w:rsidR="00CC7ECD" w:rsidTr="00B15631">
        <w:tc>
          <w:tcPr>
            <w:tcW w:w="2790" w:type="dxa"/>
            <w:shd w:val="clear" w:color="auto" w:fill="D9E2F3"/>
          </w:tcPr>
          <w:p w:rsidR="00CC7ECD" w:rsidRDefault="00CC7ECD" w:rsidP="004804C3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VI. Külső gazdasági hatások</w:t>
            </w:r>
          </w:p>
        </w:tc>
        <w:tc>
          <w:tcPr>
            <w:tcW w:w="2739" w:type="dxa"/>
            <w:shd w:val="clear" w:color="auto" w:fill="D9E2F3"/>
          </w:tcPr>
          <w:p w:rsidR="00CC7ECD" w:rsidRDefault="003A2F15" w:rsidP="00282460">
            <w:r>
              <w:t>Ismeri a külső gazdasági hatás</w:t>
            </w:r>
            <w:r w:rsidR="00CC7ECD">
              <w:t>ok fogalmát, jellemzőit.</w:t>
            </w:r>
          </w:p>
          <w:p w:rsidR="00CC7ECD" w:rsidRDefault="00CC7ECD" w:rsidP="00282460">
            <w:r>
              <w:t>Érti a közlegelő tragédiáját.</w:t>
            </w:r>
          </w:p>
          <w:p w:rsidR="003A2F15" w:rsidRDefault="003A2F15" w:rsidP="00282460">
            <w:r>
              <w:t>Rálátása van a külső gazdasági hatások kezelési módjaira.</w:t>
            </w:r>
          </w:p>
        </w:tc>
        <w:tc>
          <w:tcPr>
            <w:tcW w:w="2268" w:type="dxa"/>
            <w:shd w:val="clear" w:color="auto" w:fill="D9E2F3"/>
          </w:tcPr>
          <w:p w:rsidR="00CC7ECD" w:rsidRDefault="003A2F15" w:rsidP="00282460">
            <w:r>
              <w:t>Képes felismerni a külső gazdasági hatásokat.</w:t>
            </w:r>
          </w:p>
          <w:p w:rsidR="003A2F15" w:rsidRDefault="003A2F15" w:rsidP="00282460">
            <w:r>
              <w:t>Adott, konkrét esetben javaslatokat tud megfogalmazni a kezelési módokra, eszközökre.</w:t>
            </w:r>
          </w:p>
        </w:tc>
        <w:tc>
          <w:tcPr>
            <w:tcW w:w="1809" w:type="dxa"/>
            <w:shd w:val="clear" w:color="auto" w:fill="D9E2F3"/>
          </w:tcPr>
          <w:p w:rsidR="00CC7ECD" w:rsidRDefault="003A2F15" w:rsidP="00282460">
            <w:r>
              <w:t>Felelősséget érez a fenntartható döntések iránt.</w:t>
            </w:r>
          </w:p>
        </w:tc>
      </w:tr>
      <w:tr w:rsidR="00CC7ECD" w:rsidTr="00B15631">
        <w:tc>
          <w:tcPr>
            <w:tcW w:w="2790" w:type="dxa"/>
            <w:shd w:val="clear" w:color="auto" w:fill="D9E2F3"/>
          </w:tcPr>
          <w:p w:rsidR="00CC7ECD" w:rsidRDefault="00CC7ECD" w:rsidP="004804C3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VII. Közjavak</w:t>
            </w:r>
          </w:p>
        </w:tc>
        <w:tc>
          <w:tcPr>
            <w:tcW w:w="2739" w:type="dxa"/>
            <w:shd w:val="clear" w:color="auto" w:fill="D9E2F3"/>
          </w:tcPr>
          <w:p w:rsidR="00CC7ECD" w:rsidRDefault="003A2F15" w:rsidP="00282460">
            <w:r>
              <w:t xml:space="preserve">Különbséget tud tenni a magán- és közjavak között. </w:t>
            </w:r>
          </w:p>
          <w:p w:rsidR="003A2F15" w:rsidRDefault="003A2F15" w:rsidP="00282460">
            <w:r>
              <w:t>Értelmezni tudja a potyautas magatartást.</w:t>
            </w:r>
          </w:p>
          <w:p w:rsidR="003A2F15" w:rsidRDefault="003A2F15" w:rsidP="00282460">
            <w:r>
              <w:t>Ismeri a közjavak iránti kereslet meghatározásának módját.</w:t>
            </w:r>
          </w:p>
        </w:tc>
        <w:tc>
          <w:tcPr>
            <w:tcW w:w="2268" w:type="dxa"/>
            <w:shd w:val="clear" w:color="auto" w:fill="D9E2F3"/>
          </w:tcPr>
          <w:p w:rsidR="00CC7ECD" w:rsidRDefault="003A2F15" w:rsidP="00282460">
            <w:r>
              <w:t xml:space="preserve">Képes meghatározni közjavak esetén a piaci egyensúlyi értékeket egyszerűbb számpéldák esetében. </w:t>
            </w:r>
          </w:p>
        </w:tc>
        <w:tc>
          <w:tcPr>
            <w:tcW w:w="1809" w:type="dxa"/>
            <w:shd w:val="clear" w:color="auto" w:fill="D9E2F3"/>
          </w:tcPr>
          <w:p w:rsidR="00CC7ECD" w:rsidRDefault="00A63E94" w:rsidP="00A63E94">
            <w:r>
              <w:t>Fontosnak tartja a potyautas magatartás felismerését és megfelelő ösztönzési rendszer kidolgozását.</w:t>
            </w:r>
          </w:p>
        </w:tc>
      </w:tr>
      <w:tr w:rsidR="00CC7ECD" w:rsidTr="00B15631">
        <w:tc>
          <w:tcPr>
            <w:tcW w:w="2790" w:type="dxa"/>
            <w:shd w:val="clear" w:color="auto" w:fill="D9E2F3"/>
          </w:tcPr>
          <w:p w:rsidR="00CC7ECD" w:rsidRDefault="00CC7ECD" w:rsidP="004804C3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VIII. Aszimmetrikus információ</w:t>
            </w:r>
          </w:p>
        </w:tc>
        <w:tc>
          <w:tcPr>
            <w:tcW w:w="2739" w:type="dxa"/>
            <w:shd w:val="clear" w:color="auto" w:fill="D9E2F3"/>
          </w:tcPr>
          <w:p w:rsidR="00CC7ECD" w:rsidRDefault="003A2F15" w:rsidP="00282460">
            <w:r>
              <w:t>Rálátása van az információ különbözőségéből fakadó lehetséges problémákra.</w:t>
            </w:r>
          </w:p>
          <w:p w:rsidR="003A2F15" w:rsidRDefault="003A2F15" w:rsidP="00282460">
            <w:r>
              <w:t>Ismeri a tragacspiac és a turista csapda modelljét.</w:t>
            </w:r>
          </w:p>
          <w:p w:rsidR="003A2F15" w:rsidRDefault="003A2F15" w:rsidP="00282460">
            <w:r>
              <w:t>Érti, hogy az aszimmetrikus információ milyen problémákat okoz a piac hatékony működésében.</w:t>
            </w:r>
          </w:p>
          <w:p w:rsidR="003A2F15" w:rsidRDefault="003A2F15" w:rsidP="00282460">
            <w:r>
              <w:t>Felismeri a jelzések szerepét.</w:t>
            </w:r>
          </w:p>
          <w:p w:rsidR="003A2F15" w:rsidRDefault="003A2F15" w:rsidP="00282460">
            <w:r>
              <w:t>Tisztában van a kontraszelekció fogalmával, hatásával a piaci kapcsolatokra.</w:t>
            </w:r>
          </w:p>
          <w:p w:rsidR="003A2F15" w:rsidRDefault="003A2F15" w:rsidP="00282460">
            <w:r>
              <w:lastRenderedPageBreak/>
              <w:t>Ismer hatékony ösztönzési rendszert.</w:t>
            </w:r>
          </w:p>
        </w:tc>
        <w:tc>
          <w:tcPr>
            <w:tcW w:w="2268" w:type="dxa"/>
            <w:shd w:val="clear" w:color="auto" w:fill="D9E2F3"/>
          </w:tcPr>
          <w:p w:rsidR="00CC7ECD" w:rsidRDefault="003A2F15" w:rsidP="00282460">
            <w:r>
              <w:lastRenderedPageBreak/>
              <w:t>A tanult összefüggéseket alkalmazni tudja munkaerőpiaci körülmények között.</w:t>
            </w:r>
          </w:p>
          <w:p w:rsidR="003A2F15" w:rsidRDefault="003A2F15" w:rsidP="00282460"/>
          <w:p w:rsidR="003A2F15" w:rsidRDefault="003A2F15" w:rsidP="00282460"/>
        </w:tc>
        <w:tc>
          <w:tcPr>
            <w:tcW w:w="1809" w:type="dxa"/>
            <w:shd w:val="clear" w:color="auto" w:fill="D9E2F3"/>
          </w:tcPr>
          <w:p w:rsidR="00CC7ECD" w:rsidRDefault="00A63E94" w:rsidP="00282460">
            <w:r>
              <w:t>Fontosnak tartja munkájában az ösztönzés különböző formáit.</w:t>
            </w:r>
          </w:p>
        </w:tc>
      </w:tr>
    </w:tbl>
    <w:p w:rsidR="0005761B" w:rsidRDefault="0005761B" w:rsidP="009F7BE0">
      <w:pPr>
        <w:tabs>
          <w:tab w:val="left" w:pos="1485"/>
        </w:tabs>
        <w:spacing w:line="360" w:lineRule="auto"/>
      </w:pPr>
    </w:p>
    <w:p w:rsidR="00637A87" w:rsidRDefault="00637A87" w:rsidP="009F7BE0">
      <w:pPr>
        <w:tabs>
          <w:tab w:val="left" w:pos="1485"/>
        </w:tabs>
        <w:spacing w:line="360" w:lineRule="auto"/>
      </w:pPr>
    </w:p>
    <w:p w:rsidR="00637A87" w:rsidRDefault="00637A87" w:rsidP="009F7BE0">
      <w:pPr>
        <w:tabs>
          <w:tab w:val="left" w:pos="1485"/>
        </w:tabs>
        <w:spacing w:line="360" w:lineRule="auto"/>
      </w:pPr>
      <w:r>
        <w:t>Tananyag: H.R.Varian: Mikroökonómia középfokon</w:t>
      </w:r>
      <w:r w:rsidR="002D0D98">
        <w:t xml:space="preserve"> című tankönyv</w:t>
      </w:r>
    </w:p>
    <w:p w:rsidR="00637A87" w:rsidRPr="00004A1C" w:rsidRDefault="00637A87" w:rsidP="009F7BE0">
      <w:pPr>
        <w:tabs>
          <w:tab w:val="left" w:pos="1485"/>
        </w:tabs>
        <w:spacing w:line="360" w:lineRule="auto"/>
      </w:pPr>
      <w:r>
        <w:t xml:space="preserve">                  valamint az egyes témaköröknél megjelölt cikkek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637A87" w:rsidTr="00E85AF6">
        <w:tc>
          <w:tcPr>
            <w:tcW w:w="2093" w:type="dxa"/>
          </w:tcPr>
          <w:p w:rsidR="00637A87" w:rsidRDefault="00637A87" w:rsidP="00637A87">
            <w:pPr>
              <w:numPr>
                <w:ilvl w:val="0"/>
                <w:numId w:val="1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témakör</w:t>
            </w:r>
          </w:p>
        </w:tc>
        <w:tc>
          <w:tcPr>
            <w:tcW w:w="7229" w:type="dxa"/>
          </w:tcPr>
          <w:p w:rsidR="00E85AF6" w:rsidRDefault="00E85AF6" w:rsidP="00E85AF6">
            <w:r>
              <w:t>David Sloan Wilson, John M. Gowdy, J. Barkley Rosser Jr.</w:t>
            </w:r>
          </w:p>
          <w:p w:rsidR="00E85AF6" w:rsidRDefault="009A3790" w:rsidP="00E85AF6">
            <w:pPr>
              <w:pStyle w:val="Cmsor3"/>
              <w:outlineLvl w:val="2"/>
            </w:pPr>
            <w:hyperlink r:id="rId7" w:history="1">
              <w:r w:rsidR="00E85AF6">
                <w:rPr>
                  <w:rStyle w:val="js-article-title"/>
                  <w:color w:val="0000FF"/>
                  <w:u w:val="single"/>
                </w:rPr>
                <w:t>Rethinking economics from an evolutionary perspective</w:t>
              </w:r>
            </w:hyperlink>
          </w:p>
          <w:p w:rsidR="00E85AF6" w:rsidRPr="00E85AF6" w:rsidRDefault="00E85AF6" w:rsidP="00E85AF6">
            <w:r w:rsidRPr="00E85AF6">
              <w:t>https://www.sciencedirect.com/science/article/pii/S0167268113001285</w:t>
            </w:r>
          </w:p>
          <w:p w:rsidR="00E85AF6" w:rsidRDefault="00E85AF6" w:rsidP="00E85AF6">
            <w:r>
              <w:t>Pages S1-S2</w:t>
            </w:r>
          </w:p>
          <w:p w:rsidR="00E85AF6" w:rsidRDefault="00E85AF6" w:rsidP="002D0D98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0D98" w:rsidRPr="002D0D98" w:rsidRDefault="002D0D98" w:rsidP="002D0D98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D98">
              <w:rPr>
                <w:rFonts w:ascii="Times New Roman" w:hAnsi="Times New Roman"/>
                <w:sz w:val="24"/>
                <w:szCs w:val="24"/>
              </w:rPr>
              <w:t>Learning to be Sociable: The Evolution of Homo Economicus Forthcoming in the American Journal of Economics &amp; Sociology Irene C L Ng Lu-Ming Tseng</w:t>
            </w:r>
          </w:p>
          <w:p w:rsidR="002D0D98" w:rsidRPr="002D0D98" w:rsidRDefault="009A3790" w:rsidP="002D0D98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D0D98" w:rsidRPr="002D0D9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https://core.ac.uk/download/pdf/12824550.pdf</w:t>
              </w:r>
            </w:hyperlink>
          </w:p>
          <w:p w:rsidR="00637A87" w:rsidRDefault="002D0D98" w:rsidP="00004A1C">
            <w:pPr>
              <w:spacing w:line="360" w:lineRule="auto"/>
              <w:rPr>
                <w:bCs/>
              </w:rPr>
            </w:pPr>
            <w:r w:rsidRPr="002D0D98">
              <w:rPr>
                <w:bCs/>
              </w:rPr>
              <w:t>Simon, H.: A korlátozott racionalitás. A racinalitás mint folyamat és mint gondolkodási prodoktuj KJK, 1982. 59-86. oldal</w:t>
            </w:r>
          </w:p>
          <w:p w:rsidR="002D0D98" w:rsidRPr="002D0D98" w:rsidRDefault="002D0D98" w:rsidP="00004A1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Youngt, H. Peyton: The economics of convention Journal of Economic Perespectives 1996. vol.10.</w:t>
            </w:r>
          </w:p>
        </w:tc>
      </w:tr>
      <w:tr w:rsidR="00637A87" w:rsidTr="00E85AF6">
        <w:tc>
          <w:tcPr>
            <w:tcW w:w="2093" w:type="dxa"/>
          </w:tcPr>
          <w:p w:rsidR="00637A87" w:rsidRDefault="00637A87" w:rsidP="00637A87">
            <w:pPr>
              <w:numPr>
                <w:ilvl w:val="0"/>
                <w:numId w:val="1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témakör</w:t>
            </w:r>
          </w:p>
        </w:tc>
        <w:tc>
          <w:tcPr>
            <w:tcW w:w="7229" w:type="dxa"/>
          </w:tcPr>
          <w:p w:rsidR="00637A87" w:rsidRPr="004804C3" w:rsidRDefault="004804C3" w:rsidP="00004A1C">
            <w:pPr>
              <w:spacing w:line="360" w:lineRule="auto"/>
            </w:pPr>
            <w:r w:rsidRPr="004804C3">
              <w:t>HÁMORI BALÁZS</w:t>
            </w:r>
            <w:r>
              <w:t xml:space="preserve"> (1998) </w:t>
            </w:r>
            <w:r w:rsidRPr="004804C3">
              <w:t>Kutyastratégiák: fenyegetés, sarcolás, erõszakaz átmeneti országok fejlõdõ piacain</w:t>
            </w:r>
          </w:p>
          <w:p w:rsidR="004804C3" w:rsidRDefault="004804C3" w:rsidP="00004A1C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Közgazdasági Szemle, XLV. évf., 1998. december (1096–1111. o.)</w:t>
            </w:r>
          </w:p>
          <w:p w:rsidR="004804C3" w:rsidRDefault="004804C3" w:rsidP="004804C3">
            <w:r w:rsidRPr="00E542D4">
              <w:t xml:space="preserve">Kapás, J. (2003): </w:t>
            </w:r>
            <w:r w:rsidRPr="00E542D4">
              <w:rPr>
                <w:i/>
                <w:iCs/>
              </w:rPr>
              <w:t>A piac mint intézmény – szélesebb perspektívában</w:t>
            </w:r>
            <w:r w:rsidRPr="00E542D4">
              <w:t>, Közgazdasági Szemle, 12. 1076-1094.</w:t>
            </w:r>
          </w:p>
          <w:p w:rsidR="00AF239B" w:rsidRPr="00E542D4" w:rsidRDefault="00AF239B" w:rsidP="004804C3"/>
          <w:p w:rsidR="004804C3" w:rsidRDefault="004804C3" w:rsidP="00AF239B">
            <w:pPr>
              <w:spacing w:line="360" w:lineRule="auto"/>
              <w:rPr>
                <w:b/>
                <w:bCs/>
              </w:rPr>
            </w:pPr>
            <w:r>
              <w:t>Anufriev M, Hommes C, Philipse R (2013) Evolutionary selection of expectations in positive and negative feedback markets. J Evol Econ. doi:10.1007/s00191-011-0242-4</w:t>
            </w:r>
            <w:r w:rsidR="00AF239B">
              <w:rPr>
                <w:b/>
                <w:bCs/>
              </w:rPr>
              <w:t xml:space="preserve"> </w:t>
            </w:r>
          </w:p>
        </w:tc>
      </w:tr>
      <w:tr w:rsidR="00637A87" w:rsidTr="00E85AF6">
        <w:tc>
          <w:tcPr>
            <w:tcW w:w="2093" w:type="dxa"/>
          </w:tcPr>
          <w:p w:rsidR="00637A87" w:rsidRPr="002D0D98" w:rsidRDefault="002D0D98" w:rsidP="00004A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III. témakör</w:t>
            </w:r>
          </w:p>
        </w:tc>
        <w:tc>
          <w:tcPr>
            <w:tcW w:w="7229" w:type="dxa"/>
          </w:tcPr>
          <w:p w:rsidR="002D0D98" w:rsidRPr="00931263" w:rsidRDefault="002D0D98" w:rsidP="002D0D98">
            <w:pPr>
              <w:pStyle w:val="Listaszerbekezds"/>
              <w:ind w:left="0"/>
            </w:pPr>
            <w:r w:rsidRPr="00931263">
              <w:t xml:space="preserve">Arrow, K. (1958). Utilities, attitudes, choices: A review note. </w:t>
            </w:r>
            <w:r w:rsidRPr="00931263">
              <w:rPr>
                <w:rStyle w:val="Kiemels"/>
              </w:rPr>
              <w:t>Econometrica, 26</w:t>
            </w:r>
            <w:r w:rsidRPr="00931263">
              <w:t xml:space="preserve"> (1): 1-23.</w:t>
            </w:r>
          </w:p>
          <w:p w:rsidR="002D0D98" w:rsidRDefault="002D0D98" w:rsidP="002D0D98">
            <w:pPr>
              <w:pStyle w:val="Listaszerbekezds"/>
              <w:ind w:left="0"/>
            </w:pPr>
            <w:r w:rsidRPr="0053146A">
              <w:t>KOLTAY GÁBOR–VINCZE JÁNOS</w:t>
            </w:r>
            <w:r>
              <w:t xml:space="preserve">: </w:t>
            </w:r>
            <w:r w:rsidRPr="0053146A">
              <w:t xml:space="preserve"> Fogyasztói döntések a viselkedési közgazdaságtan szemszögéből</w:t>
            </w:r>
            <w:r>
              <w:t xml:space="preserve"> </w:t>
            </w:r>
            <w:r w:rsidRPr="0053146A">
              <w:t>Közgazdasági Szemle, LVI. évf., 2009. június (495–525. o.)</w:t>
            </w:r>
          </w:p>
          <w:p w:rsidR="002D0D98" w:rsidRDefault="002D0D98" w:rsidP="002D0D98">
            <w:pPr>
              <w:pStyle w:val="Listaszerbekezds"/>
              <w:ind w:left="0"/>
              <w:rPr>
                <w:rStyle w:val="cit"/>
              </w:rPr>
            </w:pPr>
            <w:r w:rsidRPr="002D0D98">
              <w:rPr>
                <w:rFonts w:ascii="Times New Roman" w:hAnsi="Times New Roman"/>
                <w:sz w:val="24"/>
                <w:szCs w:val="24"/>
              </w:rPr>
              <w:t>Learning to consume –A theory of wants and the growth of demandUlrich Witt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>
                <w:rPr>
                  <w:rStyle w:val="Hiperhivatkozs"/>
                </w:rPr>
                <w:t>J Evol Econ</w:t>
              </w:r>
            </w:hyperlink>
            <w:r>
              <w:rPr>
                <w:rStyle w:val="cit"/>
              </w:rPr>
              <w:t xml:space="preserve">. 2017; 27(2): 273–293. </w:t>
            </w:r>
          </w:p>
          <w:p w:rsidR="002D0D98" w:rsidRPr="002D0D98" w:rsidRDefault="009A3790" w:rsidP="002D0D98">
            <w:pPr>
              <w:pStyle w:val="Listaszerbekezds"/>
              <w:ind w:left="0"/>
            </w:pPr>
            <w:hyperlink r:id="rId10" w:history="1">
              <w:r w:rsidR="002D0D98" w:rsidRPr="00F13473">
                <w:rPr>
                  <w:rStyle w:val="Hiperhivatkozs"/>
                </w:rPr>
                <w:t>https://link.springer.com/article/10.1007/PL00003851</w:t>
              </w:r>
            </w:hyperlink>
          </w:p>
          <w:p w:rsidR="00637A87" w:rsidRPr="00AF239B" w:rsidRDefault="00AF239B" w:rsidP="00AF239B">
            <w:pPr>
              <w:pStyle w:val="Cmsor1"/>
              <w:outlineLvl w:val="0"/>
              <w:rPr>
                <w:b w:val="0"/>
                <w:sz w:val="24"/>
                <w:szCs w:val="24"/>
              </w:rPr>
            </w:pPr>
            <w:r w:rsidRPr="00AF239B">
              <w:rPr>
                <w:b w:val="0"/>
                <w:bCs w:val="0"/>
                <w:sz w:val="24"/>
                <w:szCs w:val="24"/>
              </w:rPr>
              <w:t xml:space="preserve">Witt, U: </w:t>
            </w:r>
            <w:r w:rsidRPr="00AF239B">
              <w:rPr>
                <w:b w:val="0"/>
                <w:sz w:val="24"/>
                <w:szCs w:val="24"/>
              </w:rPr>
              <w:t xml:space="preserve">The evolution of consumption and its welfare effects </w:t>
            </w:r>
            <w:r w:rsidRPr="00AF239B">
              <w:rPr>
                <w:b w:val="0"/>
                <w:sz w:val="18"/>
                <w:szCs w:val="18"/>
              </w:rPr>
              <w:t xml:space="preserve">Evol Econ </w:t>
            </w:r>
            <w:r w:rsidRPr="00AF239B">
              <w:rPr>
                <w:b w:val="0"/>
                <w:sz w:val="18"/>
                <w:szCs w:val="18"/>
              </w:rPr>
              <w:lastRenderedPageBreak/>
              <w:t>(2001) 11: 23–36</w:t>
            </w:r>
          </w:p>
        </w:tc>
      </w:tr>
      <w:tr w:rsidR="00637A87" w:rsidRPr="00AF239B" w:rsidTr="00E85AF6">
        <w:tc>
          <w:tcPr>
            <w:tcW w:w="2093" w:type="dxa"/>
          </w:tcPr>
          <w:p w:rsidR="00637A87" w:rsidRDefault="004804C3" w:rsidP="00004A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IV. témakör:</w:t>
            </w:r>
          </w:p>
        </w:tc>
        <w:tc>
          <w:tcPr>
            <w:tcW w:w="7229" w:type="dxa"/>
          </w:tcPr>
          <w:p w:rsidR="00637A87" w:rsidRPr="00AF239B" w:rsidRDefault="004804C3" w:rsidP="00004A1C">
            <w:pPr>
              <w:spacing w:line="360" w:lineRule="auto"/>
              <w:rPr>
                <w:bCs/>
              </w:rPr>
            </w:pPr>
            <w:r w:rsidRPr="00AF239B">
              <w:rPr>
                <w:bCs/>
              </w:rPr>
              <w:t xml:space="preserve">Teles,N: </w:t>
            </w:r>
            <w:r w:rsidRPr="00AF239B">
              <w:t>In search of an evolutionary theory of the firm</w:t>
            </w:r>
          </w:p>
          <w:p w:rsidR="004804C3" w:rsidRDefault="009A3790" w:rsidP="00004A1C">
            <w:pPr>
              <w:spacing w:line="360" w:lineRule="auto"/>
              <w:rPr>
                <w:bCs/>
              </w:rPr>
            </w:pPr>
            <w:hyperlink r:id="rId11" w:history="1">
              <w:r w:rsidR="00AF239B" w:rsidRPr="003C42A9">
                <w:rPr>
                  <w:rStyle w:val="Hiperhivatkozs"/>
                  <w:bCs/>
                </w:rPr>
                <w:t>https://pdfs.semanticscholar.org/10a5/a7081363e3ab5339ec20108f3c424a550c82.pdf</w:t>
              </w:r>
            </w:hyperlink>
          </w:p>
          <w:p w:rsidR="00AF239B" w:rsidRDefault="00AF239B" w:rsidP="00AF239B">
            <w:pPr>
              <w:pStyle w:val="Listaszerbekezds"/>
              <w:ind w:left="0"/>
            </w:pPr>
            <w:r w:rsidRPr="00931263">
              <w:t xml:space="preserve">Arkes, H. R., &amp; Blumer, C. (1985), The psychology of sunk costs. </w:t>
            </w:r>
            <w:r w:rsidRPr="00931263">
              <w:rPr>
                <w:rStyle w:val="Kiemels"/>
              </w:rPr>
              <w:t>Organizational Behavior and Human Decision Processes, 35,</w:t>
            </w:r>
            <w:r w:rsidRPr="00931263">
              <w:t xml:space="preserve"> 124-140.</w:t>
            </w:r>
          </w:p>
          <w:p w:rsidR="00AF239B" w:rsidRPr="00931263" w:rsidRDefault="009A3790" w:rsidP="00AF239B">
            <w:pPr>
              <w:pStyle w:val="Listaszerbekezds"/>
              <w:ind w:left="0"/>
            </w:pPr>
            <w:hyperlink r:id="rId12" w:history="1">
              <w:r w:rsidR="00AF239B" w:rsidRPr="00931263">
                <w:rPr>
                  <w:rStyle w:val="Hiperhivatkozs"/>
                </w:rPr>
                <w:t>https://www.behavioraleconomics.com/resources/introduction-behavioral-economics/</w:t>
              </w:r>
            </w:hyperlink>
          </w:p>
          <w:p w:rsidR="00AF239B" w:rsidRPr="00AF239B" w:rsidRDefault="00AF239B" w:rsidP="00AF239B">
            <w:pPr>
              <w:pStyle w:val="Cmsor1"/>
              <w:outlineLvl w:val="0"/>
              <w:rPr>
                <w:sz w:val="24"/>
                <w:szCs w:val="24"/>
              </w:rPr>
            </w:pPr>
            <w:r w:rsidRPr="00AF239B">
              <w:rPr>
                <w:sz w:val="24"/>
                <w:szCs w:val="24"/>
              </w:rPr>
              <w:t>Witt, U (2005): The evolutionary theory of the firm: Routines, complexity and change</w:t>
            </w:r>
          </w:p>
          <w:p w:rsidR="00AF239B" w:rsidRDefault="009A3790" w:rsidP="00AF239B">
            <w:pPr>
              <w:pStyle w:val="Listaszerbekezds"/>
              <w:ind w:left="0"/>
            </w:pPr>
            <w:hyperlink r:id="rId13" w:history="1">
              <w:r w:rsidR="00AF239B" w:rsidRPr="00F13473">
                <w:rPr>
                  <w:rStyle w:val="Hiperhivatkozs"/>
                </w:rPr>
                <w:t>https://www.researchgate.net/publication/23729922_The_evolutionary_theory_of_the_firm_Routines_complexity_and_change</w:t>
              </w:r>
            </w:hyperlink>
          </w:p>
          <w:p w:rsidR="00AF239B" w:rsidRPr="00BB1EF5" w:rsidRDefault="00AF239B" w:rsidP="00AF239B">
            <w:r w:rsidRPr="00BB1EF5">
              <w:t xml:space="preserve">Hodgson, G. (1998): </w:t>
            </w:r>
            <w:r w:rsidRPr="00BB1EF5">
              <w:rPr>
                <w:i/>
                <w:iCs/>
              </w:rPr>
              <w:t>Evolutionary and Competence-based Theories of the Firm,</w:t>
            </w:r>
            <w:r w:rsidRPr="00BB1EF5">
              <w:t xml:space="preserve"> Journal of Economic Studies, 25., 1. 25-56.</w:t>
            </w:r>
          </w:p>
          <w:p w:rsidR="00AF239B" w:rsidRDefault="00AF239B" w:rsidP="00AF239B">
            <w:pPr>
              <w:pStyle w:val="Listaszerbekezds"/>
              <w:ind w:left="0"/>
            </w:pPr>
          </w:p>
          <w:p w:rsidR="00D867A3" w:rsidRPr="00BB1EF5" w:rsidRDefault="00D867A3" w:rsidP="00D867A3">
            <w:pPr>
              <w:rPr>
                <w:i/>
                <w:iCs/>
              </w:rPr>
            </w:pPr>
            <w:r w:rsidRPr="00BB1EF5">
              <w:t xml:space="preserve">Audretsch D.B., Baumol W.J, &amp; Burke A. (2001): </w:t>
            </w:r>
            <w:r w:rsidRPr="00BB1EF5">
              <w:rPr>
                <w:i/>
                <w:iCs/>
              </w:rPr>
              <w:t>Competition Policy in dinamic markets International</w:t>
            </w:r>
            <w:r w:rsidRPr="00BB1EF5">
              <w:t>, Journal of Industrial Organization 19. 613-634.</w:t>
            </w:r>
          </w:p>
          <w:p w:rsidR="00AF239B" w:rsidRDefault="00AF239B" w:rsidP="00D867A3">
            <w:pPr>
              <w:pStyle w:val="Listaszerbekezds"/>
              <w:ind w:left="0"/>
            </w:pPr>
          </w:p>
          <w:p w:rsidR="00D867A3" w:rsidRPr="00BB1EF5" w:rsidRDefault="00D867A3" w:rsidP="00D867A3">
            <w:r w:rsidRPr="00BB1EF5">
              <w:rPr>
                <w:rStyle w:val="Kiemels"/>
                <w:i w:val="0"/>
                <w:iCs w:val="0"/>
                <w:color w:val="000000"/>
                <w:shd w:val="clear" w:color="auto" w:fill="FFFFFF"/>
              </w:rPr>
              <w:t xml:space="preserve">Gaffard, J L. </w:t>
            </w:r>
            <w:r w:rsidRPr="00BB1EF5">
              <w:rPr>
                <w:color w:val="222222"/>
                <w:shd w:val="clear" w:color="auto" w:fill="FFFFFF"/>
              </w:rPr>
              <w:t xml:space="preserve">&amp; </w:t>
            </w:r>
            <w:r w:rsidRPr="00BB1EF5">
              <w:rPr>
                <w:rStyle w:val="Kiemels"/>
                <w:i w:val="0"/>
                <w:iCs w:val="0"/>
                <w:color w:val="000000"/>
                <w:shd w:val="clear" w:color="auto" w:fill="FFFFFF"/>
              </w:rPr>
              <w:t>Quéré</w:t>
            </w:r>
            <w:r w:rsidRPr="00BB1EF5">
              <w:rPr>
                <w:color w:val="222222"/>
                <w:shd w:val="clear" w:color="auto" w:fill="FFFFFF"/>
              </w:rPr>
              <w:t>, M (</w:t>
            </w:r>
            <w:r w:rsidRPr="00BB1EF5">
              <w:rPr>
                <w:rStyle w:val="Kiemels"/>
                <w:i w:val="0"/>
                <w:iCs w:val="0"/>
                <w:color w:val="000000"/>
                <w:shd w:val="clear" w:color="auto" w:fill="FFFFFF"/>
              </w:rPr>
              <w:t>2006):</w:t>
            </w:r>
            <w:r w:rsidRPr="00BB1EF5">
              <w:rPr>
                <w:color w:val="222222"/>
                <w:shd w:val="clear" w:color="auto" w:fill="FFFFFF"/>
              </w:rPr>
              <w:t xml:space="preserve"> </w:t>
            </w:r>
            <w:r w:rsidRPr="00BB1EF5">
              <w:rPr>
                <w:i/>
                <w:iCs/>
                <w:color w:val="222222"/>
                <w:shd w:val="clear" w:color="auto" w:fill="FFFFFF"/>
              </w:rPr>
              <w:t>What's the aim for competition policy: optimizing market structure or encouraging innovative behaviors?,</w:t>
            </w:r>
            <w:r w:rsidRPr="00BB1EF5">
              <w:rPr>
                <w:color w:val="222222"/>
                <w:shd w:val="clear" w:color="auto" w:fill="FFFFFF"/>
              </w:rPr>
              <w:t xml:space="preserve"> Journal of Evolutionary Economics, 16. 175-187.</w:t>
            </w:r>
          </w:p>
          <w:p w:rsidR="00AF239B" w:rsidRPr="00AF239B" w:rsidRDefault="00AF239B" w:rsidP="00004A1C">
            <w:pPr>
              <w:spacing w:line="360" w:lineRule="auto"/>
              <w:rPr>
                <w:bCs/>
              </w:rPr>
            </w:pPr>
          </w:p>
        </w:tc>
      </w:tr>
      <w:tr w:rsidR="00637A87" w:rsidTr="00E85AF6">
        <w:tc>
          <w:tcPr>
            <w:tcW w:w="2093" w:type="dxa"/>
          </w:tcPr>
          <w:p w:rsidR="00637A87" w:rsidRDefault="00D867A3" w:rsidP="00004A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V. témakör:</w:t>
            </w:r>
          </w:p>
        </w:tc>
        <w:tc>
          <w:tcPr>
            <w:tcW w:w="7229" w:type="dxa"/>
          </w:tcPr>
          <w:p w:rsidR="00D867A3" w:rsidRPr="00BB1EF5" w:rsidRDefault="00D867A3" w:rsidP="00D867A3">
            <w:r w:rsidRPr="00BB1EF5">
              <w:rPr>
                <w:color w:val="222222"/>
                <w:shd w:val="clear" w:color="auto" w:fill="FFFFFF"/>
              </w:rPr>
              <w:t xml:space="preserve">Györffy D. (2012): </w:t>
            </w:r>
            <w:r w:rsidRPr="00BB1EF5">
              <w:rPr>
                <w:i/>
                <w:iCs/>
                <w:color w:val="222222"/>
                <w:shd w:val="clear" w:color="auto" w:fill="FFFFFF"/>
              </w:rPr>
              <w:t>Tanulmány; Intézményi bizalom és a döntések időhorizontja</w:t>
            </w:r>
            <w:r w:rsidRPr="00BB1EF5">
              <w:rPr>
                <w:color w:val="222222"/>
                <w:shd w:val="clear" w:color="auto" w:fill="FFFFFF"/>
              </w:rPr>
              <w:t>,</w:t>
            </w:r>
            <w:r w:rsidRPr="00BB1EF5">
              <w:rPr>
                <w:rStyle w:val="apple-converted-space"/>
                <w:color w:val="222222"/>
                <w:shd w:val="clear" w:color="auto" w:fill="FFFFFF"/>
              </w:rPr>
              <w:t xml:space="preserve"> Közgazdasági Szemle, 59., 4. </w:t>
            </w:r>
            <w:r w:rsidRPr="00BB1EF5">
              <w:rPr>
                <w:color w:val="222222"/>
                <w:shd w:val="clear" w:color="auto" w:fill="FFFFFF"/>
              </w:rPr>
              <w:t>412-425.</w:t>
            </w:r>
          </w:p>
          <w:p w:rsidR="00D867A3" w:rsidRPr="00BB1EF5" w:rsidRDefault="00D867A3" w:rsidP="00D867A3">
            <w:r w:rsidRPr="00BB1EF5">
              <w:t xml:space="preserve">Witt ,U.(2003): </w:t>
            </w:r>
            <w:r w:rsidRPr="00BB1EF5">
              <w:rPr>
                <w:i/>
                <w:iCs/>
              </w:rPr>
              <w:t>Economic policy making in evolutionary perspective</w:t>
            </w:r>
            <w:r w:rsidRPr="00BB1EF5">
              <w:t>, Journal of Evolutionary Economics 2003.13. p, 77-94.</w:t>
            </w:r>
          </w:p>
          <w:p w:rsidR="00637A87" w:rsidRDefault="00D867A3" w:rsidP="00004A1C">
            <w:pPr>
              <w:spacing w:line="360" w:lineRule="auto"/>
              <w:rPr>
                <w:b/>
                <w:bCs/>
              </w:rPr>
            </w:pPr>
            <w:r>
              <w:rPr>
                <w:sz w:val="27"/>
                <w:szCs w:val="27"/>
              </w:rPr>
              <w:t>Chetty, R. (2015): Behavioral economics and public policy: a pragmatic perspective Ame-rican Economic Review: Papers &amp; Proceedings 105(5): 1–33</w:t>
            </w:r>
          </w:p>
        </w:tc>
      </w:tr>
    </w:tbl>
    <w:p w:rsidR="008941AC" w:rsidRDefault="008941AC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A63E94" w:rsidRDefault="00A63E94" w:rsidP="00004A1C">
      <w:pPr>
        <w:spacing w:line="360" w:lineRule="auto"/>
        <w:rPr>
          <w:b/>
          <w:bCs/>
        </w:rPr>
      </w:pPr>
    </w:p>
    <w:p w:rsidR="008941AC" w:rsidRDefault="008941AC" w:rsidP="00004A1C">
      <w:pPr>
        <w:spacing w:line="360" w:lineRule="auto"/>
        <w:rPr>
          <w:b/>
          <w:bCs/>
        </w:rPr>
      </w:pPr>
    </w:p>
    <w:p w:rsidR="008941AC" w:rsidRDefault="008941AC" w:rsidP="00004A1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Értékelési rendszer:</w:t>
      </w:r>
    </w:p>
    <w:p w:rsidR="004D522F" w:rsidRDefault="004D522F" w:rsidP="008941AC">
      <w:pPr>
        <w:numPr>
          <w:ilvl w:val="0"/>
          <w:numId w:val="14"/>
        </w:numPr>
        <w:spacing w:line="360" w:lineRule="auto"/>
        <w:rPr>
          <w:b/>
          <w:bCs/>
        </w:rPr>
      </w:pPr>
      <w:r w:rsidRPr="00004A1C">
        <w:rPr>
          <w:b/>
          <w:bCs/>
        </w:rPr>
        <w:t>Évközi tanulmányi követelmények:</w:t>
      </w:r>
    </w:p>
    <w:p w:rsidR="008279E9" w:rsidRPr="008279E9" w:rsidRDefault="008279E9" w:rsidP="008279E9">
      <w:pPr>
        <w:spacing w:line="360" w:lineRule="auto"/>
        <w:rPr>
          <w:bCs/>
        </w:rPr>
      </w:pPr>
      <w:r w:rsidRPr="008279E9">
        <w:rPr>
          <w:bCs/>
        </w:rPr>
        <w:t>A tananyag egységeinek megfelelően a kurzus elektronik</w:t>
      </w:r>
      <w:r>
        <w:rPr>
          <w:bCs/>
        </w:rPr>
        <w:t>us felületén megadott feladatok teljesítése, a tanórákon aktív csoportmunka.</w:t>
      </w:r>
      <w:r w:rsidR="008941AC">
        <w:rPr>
          <w:bCs/>
        </w:rPr>
        <w:t xml:space="preserve"> (A szerezhető pontszámok 50 %)</w:t>
      </w:r>
    </w:p>
    <w:p w:rsidR="008279E9" w:rsidRPr="00004A1C" w:rsidRDefault="008279E9" w:rsidP="00004A1C">
      <w:pPr>
        <w:spacing w:line="360" w:lineRule="auto"/>
        <w:rPr>
          <w:b/>
          <w:bCs/>
        </w:rPr>
      </w:pPr>
    </w:p>
    <w:p w:rsidR="008941AC" w:rsidRPr="008941AC" w:rsidRDefault="004D522F" w:rsidP="008941AC">
      <w:pPr>
        <w:numPr>
          <w:ilvl w:val="0"/>
          <w:numId w:val="14"/>
        </w:numPr>
        <w:spacing w:line="360" w:lineRule="auto"/>
        <w:rPr>
          <w:bCs/>
        </w:rPr>
      </w:pPr>
      <w:r w:rsidRPr="00004A1C">
        <w:rPr>
          <w:b/>
          <w:bCs/>
        </w:rPr>
        <w:t>Vizsgakövetelmény:</w:t>
      </w:r>
      <w:r w:rsidR="00D6316E">
        <w:rPr>
          <w:b/>
          <w:bCs/>
        </w:rPr>
        <w:t xml:space="preserve"> </w:t>
      </w:r>
    </w:p>
    <w:p w:rsidR="008941AC" w:rsidRPr="003C11C6" w:rsidRDefault="00C23339" w:rsidP="008941AC">
      <w:pPr>
        <w:spacing w:line="360" w:lineRule="auto"/>
        <w:rPr>
          <w:bCs/>
        </w:rPr>
      </w:pPr>
      <w:r>
        <w:rPr>
          <w:b/>
          <w:bCs/>
        </w:rPr>
        <w:t xml:space="preserve"> </w:t>
      </w:r>
      <w:r w:rsidR="008941AC">
        <w:rPr>
          <w:bCs/>
        </w:rPr>
        <w:t>Í</w:t>
      </w:r>
      <w:r w:rsidR="00D867A3">
        <w:rPr>
          <w:bCs/>
        </w:rPr>
        <w:t>rásbeli tanulmány (8-10</w:t>
      </w:r>
      <w:r w:rsidRPr="00C23339">
        <w:rPr>
          <w:bCs/>
        </w:rPr>
        <w:t xml:space="preserve"> oldal)</w:t>
      </w:r>
      <w:r w:rsidR="002B5126">
        <w:rPr>
          <w:bCs/>
        </w:rPr>
        <w:t xml:space="preserve"> annak bemutatása, h</w:t>
      </w:r>
      <w:r w:rsidR="00D867A3">
        <w:rPr>
          <w:bCs/>
        </w:rPr>
        <w:t>o</w:t>
      </w:r>
      <w:r w:rsidR="002B5126">
        <w:rPr>
          <w:bCs/>
        </w:rPr>
        <w:t>g</w:t>
      </w:r>
      <w:r w:rsidR="00D867A3">
        <w:rPr>
          <w:bCs/>
        </w:rPr>
        <w:t>y a tanultakat saját kutatási témakörében hogyan tudja hasznosítani</w:t>
      </w:r>
      <w:r w:rsidR="008941AC">
        <w:rPr>
          <w:bCs/>
        </w:rPr>
        <w:t>. (A szerezhető pontszámok 50 %)</w:t>
      </w:r>
    </w:p>
    <w:p w:rsidR="0005761B" w:rsidRDefault="0005761B" w:rsidP="00004A1C">
      <w:pPr>
        <w:spacing w:line="360" w:lineRule="auto"/>
        <w:rPr>
          <w:b/>
          <w:bCs/>
        </w:rPr>
      </w:pPr>
    </w:p>
    <w:p w:rsidR="00377399" w:rsidRDefault="002B5126" w:rsidP="00004A1C">
      <w:pPr>
        <w:spacing w:line="360" w:lineRule="auto"/>
        <w:rPr>
          <w:b/>
          <w:bCs/>
        </w:rPr>
      </w:pPr>
      <w:r>
        <w:rPr>
          <w:b/>
          <w:bCs/>
        </w:rPr>
        <w:t>Az érdemj</w:t>
      </w:r>
      <w:r w:rsidR="008941AC">
        <w:rPr>
          <w:b/>
          <w:bCs/>
        </w:rPr>
        <w:t>egy kialakítása a két rész összesített eredményei alapján</w:t>
      </w:r>
      <w:r w:rsidR="004D522F" w:rsidRPr="00004A1C">
        <w:rPr>
          <w:b/>
          <w:bCs/>
        </w:rPr>
        <w:t>:</w:t>
      </w:r>
      <w:r w:rsidR="009F7BE0">
        <w:rPr>
          <w:b/>
          <w:bCs/>
        </w:rPr>
        <w:t xml:space="preserve"> </w:t>
      </w:r>
    </w:p>
    <w:p w:rsidR="00D6316E" w:rsidRPr="00D6316E" w:rsidRDefault="00D6316E" w:rsidP="00D6316E">
      <w:pPr>
        <w:spacing w:line="360" w:lineRule="auto"/>
        <w:ind w:left="851"/>
        <w:rPr>
          <w:bCs/>
        </w:rPr>
      </w:pPr>
      <w:r w:rsidRPr="00D6316E">
        <w:rPr>
          <w:bCs/>
        </w:rPr>
        <w:t xml:space="preserve">     </w:t>
      </w:r>
      <w:r>
        <w:rPr>
          <w:bCs/>
        </w:rPr>
        <w:t xml:space="preserve"> </w:t>
      </w:r>
      <w:r w:rsidRPr="00D6316E">
        <w:rPr>
          <w:bCs/>
        </w:rPr>
        <w:t>0</w:t>
      </w:r>
      <w:r>
        <w:rPr>
          <w:bCs/>
        </w:rPr>
        <w:t xml:space="preserve"> </w:t>
      </w:r>
      <w:r w:rsidRPr="00D6316E">
        <w:rPr>
          <w:bCs/>
        </w:rPr>
        <w:t>-</w:t>
      </w:r>
      <w:r>
        <w:rPr>
          <w:bCs/>
        </w:rPr>
        <w:t xml:space="preserve"> </w:t>
      </w:r>
      <w:r w:rsidRPr="00D6316E">
        <w:rPr>
          <w:bCs/>
        </w:rPr>
        <w:t>49 % elégtelen</w:t>
      </w:r>
    </w:p>
    <w:p w:rsidR="00D6316E" w:rsidRPr="00D6316E" w:rsidRDefault="00D6316E" w:rsidP="00D6316E">
      <w:pPr>
        <w:spacing w:line="360" w:lineRule="auto"/>
        <w:ind w:left="851"/>
        <w:rPr>
          <w:bCs/>
        </w:rPr>
      </w:pPr>
      <w:r w:rsidRPr="00D6316E">
        <w:rPr>
          <w:bCs/>
        </w:rPr>
        <w:t xml:space="preserve">    50</w:t>
      </w:r>
      <w:r>
        <w:rPr>
          <w:bCs/>
        </w:rPr>
        <w:t xml:space="preserve"> </w:t>
      </w:r>
      <w:r w:rsidRPr="00D6316E">
        <w:rPr>
          <w:bCs/>
        </w:rPr>
        <w:t>-</w:t>
      </w:r>
      <w:r>
        <w:rPr>
          <w:bCs/>
        </w:rPr>
        <w:t xml:space="preserve"> </w:t>
      </w:r>
      <w:r w:rsidRPr="00D6316E">
        <w:rPr>
          <w:bCs/>
        </w:rPr>
        <w:t>61 % elégséges</w:t>
      </w:r>
    </w:p>
    <w:p w:rsidR="00D6316E" w:rsidRPr="00D6316E" w:rsidRDefault="00D6316E" w:rsidP="00D6316E">
      <w:pPr>
        <w:spacing w:line="360" w:lineRule="auto"/>
        <w:ind w:left="851"/>
        <w:rPr>
          <w:bCs/>
        </w:rPr>
      </w:pPr>
      <w:r w:rsidRPr="00D6316E">
        <w:rPr>
          <w:bCs/>
        </w:rPr>
        <w:t xml:space="preserve">    62 – 73 % közepes</w:t>
      </w:r>
    </w:p>
    <w:p w:rsidR="00D6316E" w:rsidRPr="00D6316E" w:rsidRDefault="00D6316E" w:rsidP="00D6316E">
      <w:pPr>
        <w:spacing w:line="360" w:lineRule="auto"/>
        <w:ind w:left="851"/>
        <w:rPr>
          <w:bCs/>
        </w:rPr>
      </w:pPr>
      <w:r w:rsidRPr="00D6316E">
        <w:rPr>
          <w:bCs/>
        </w:rPr>
        <w:t xml:space="preserve">   </w:t>
      </w:r>
      <w:r>
        <w:rPr>
          <w:bCs/>
        </w:rPr>
        <w:t xml:space="preserve"> </w:t>
      </w:r>
      <w:r w:rsidRPr="00D6316E">
        <w:rPr>
          <w:bCs/>
        </w:rPr>
        <w:t>74</w:t>
      </w:r>
      <w:r>
        <w:rPr>
          <w:bCs/>
        </w:rPr>
        <w:t xml:space="preserve"> </w:t>
      </w:r>
      <w:r w:rsidRPr="00D6316E">
        <w:rPr>
          <w:bCs/>
        </w:rPr>
        <w:t>-</w:t>
      </w:r>
      <w:r>
        <w:rPr>
          <w:bCs/>
        </w:rPr>
        <w:t xml:space="preserve">  </w:t>
      </w:r>
      <w:r w:rsidRPr="00D6316E">
        <w:rPr>
          <w:bCs/>
        </w:rPr>
        <w:t>85 % jó</w:t>
      </w:r>
    </w:p>
    <w:p w:rsidR="00D6316E" w:rsidRPr="00D6316E" w:rsidRDefault="00D6316E" w:rsidP="00D6316E">
      <w:pPr>
        <w:spacing w:line="360" w:lineRule="auto"/>
        <w:ind w:left="851"/>
        <w:rPr>
          <w:bCs/>
        </w:rPr>
      </w:pPr>
      <w:r w:rsidRPr="00D6316E">
        <w:rPr>
          <w:bCs/>
        </w:rPr>
        <w:t xml:space="preserve">   86-100 % jeles</w:t>
      </w:r>
    </w:p>
    <w:p w:rsidR="00D6316E" w:rsidRPr="00377399" w:rsidRDefault="00D6316E" w:rsidP="00004A1C">
      <w:pPr>
        <w:spacing w:line="360" w:lineRule="auto"/>
        <w:rPr>
          <w:bCs/>
        </w:rPr>
      </w:pPr>
    </w:p>
    <w:p w:rsidR="009F7BE0" w:rsidRPr="00004A1C" w:rsidRDefault="009F7BE0" w:rsidP="00004A1C">
      <w:pPr>
        <w:spacing w:line="360" w:lineRule="auto"/>
        <w:rPr>
          <w:b/>
          <w:bCs/>
        </w:rPr>
      </w:pPr>
    </w:p>
    <w:p w:rsidR="00D6316E" w:rsidRPr="008279E9" w:rsidRDefault="00D6316E" w:rsidP="00004A1C">
      <w:pPr>
        <w:spacing w:line="360" w:lineRule="auto"/>
        <w:rPr>
          <w:bCs/>
        </w:rPr>
      </w:pPr>
    </w:p>
    <w:p w:rsidR="005277E6" w:rsidRPr="00004A1C" w:rsidRDefault="009F7FDC" w:rsidP="00004A1C">
      <w:pPr>
        <w:spacing w:line="360" w:lineRule="auto"/>
      </w:pPr>
      <w:r>
        <w:t>A tárgy oktatójának elérhetősége:</w:t>
      </w:r>
      <w:r w:rsidR="005277E6">
        <w:rPr>
          <w:b/>
          <w:bCs/>
        </w:rPr>
        <w:tab/>
        <w:t>magdolna.daruka@uni-corvinus.hu</w:t>
      </w:r>
    </w:p>
    <w:p w:rsidR="00B347DA" w:rsidRPr="00004A1C" w:rsidRDefault="00B347DA" w:rsidP="00004A1C">
      <w:pPr>
        <w:spacing w:line="360" w:lineRule="auto"/>
        <w:rPr>
          <w:b/>
          <w:bCs/>
        </w:rPr>
      </w:pPr>
    </w:p>
    <w:sectPr w:rsidR="00B347DA" w:rsidRPr="00004A1C" w:rsidSect="00E85AF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90" w:rsidRDefault="009A3790">
      <w:r>
        <w:separator/>
      </w:r>
    </w:p>
  </w:endnote>
  <w:endnote w:type="continuationSeparator" w:id="0">
    <w:p w:rsidR="009A3790" w:rsidRDefault="009A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A3" w:rsidRDefault="00D867A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6051">
      <w:rPr>
        <w:rStyle w:val="Oldalszm"/>
        <w:noProof/>
      </w:rPr>
      <w:t>7</w:t>
    </w:r>
    <w:r>
      <w:rPr>
        <w:rStyle w:val="Oldalszm"/>
      </w:rPr>
      <w:fldChar w:fldCharType="end"/>
    </w:r>
  </w:p>
  <w:p w:rsidR="00D867A3" w:rsidRDefault="00D86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90" w:rsidRDefault="009A3790">
      <w:r>
        <w:separator/>
      </w:r>
    </w:p>
  </w:footnote>
  <w:footnote w:type="continuationSeparator" w:id="0">
    <w:p w:rsidR="009A3790" w:rsidRDefault="009A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594"/>
    <w:multiLevelType w:val="hybridMultilevel"/>
    <w:tmpl w:val="3C505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4E3"/>
    <w:multiLevelType w:val="hybridMultilevel"/>
    <w:tmpl w:val="CAC21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59E"/>
    <w:multiLevelType w:val="hybridMultilevel"/>
    <w:tmpl w:val="A8C04938"/>
    <w:lvl w:ilvl="0" w:tplc="99E4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A333C"/>
    <w:multiLevelType w:val="hybridMultilevel"/>
    <w:tmpl w:val="4E90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3AA9"/>
    <w:multiLevelType w:val="hybridMultilevel"/>
    <w:tmpl w:val="578859C8"/>
    <w:lvl w:ilvl="0" w:tplc="94D2E01C">
      <w:start w:val="1"/>
      <w:numFmt w:val="bullet"/>
      <w:lvlText w:val="-"/>
      <w:lvlJc w:val="left"/>
      <w:pPr>
        <w:ind w:left="186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4736026"/>
    <w:multiLevelType w:val="hybridMultilevel"/>
    <w:tmpl w:val="B178C7EA"/>
    <w:lvl w:ilvl="0" w:tplc="561E0E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4A14FF7"/>
    <w:multiLevelType w:val="hybridMultilevel"/>
    <w:tmpl w:val="112283D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8529C3"/>
    <w:multiLevelType w:val="multilevel"/>
    <w:tmpl w:val="A6B6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302BE"/>
    <w:multiLevelType w:val="hybridMultilevel"/>
    <w:tmpl w:val="7AB86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C65"/>
    <w:multiLevelType w:val="multilevel"/>
    <w:tmpl w:val="CA4E9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747DA5"/>
    <w:multiLevelType w:val="multilevel"/>
    <w:tmpl w:val="DB3650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2C18E4"/>
    <w:multiLevelType w:val="multilevel"/>
    <w:tmpl w:val="3BD0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B727AE"/>
    <w:multiLevelType w:val="hybridMultilevel"/>
    <w:tmpl w:val="88687F94"/>
    <w:lvl w:ilvl="0" w:tplc="9850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3F284F"/>
    <w:multiLevelType w:val="hybridMultilevel"/>
    <w:tmpl w:val="14E6297E"/>
    <w:lvl w:ilvl="0" w:tplc="00F289A6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2C03A0A"/>
    <w:multiLevelType w:val="multilevel"/>
    <w:tmpl w:val="DB3650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6A254C"/>
    <w:multiLevelType w:val="hybridMultilevel"/>
    <w:tmpl w:val="28FA5286"/>
    <w:lvl w:ilvl="0" w:tplc="75AC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8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C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6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CB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9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C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675EC1"/>
    <w:multiLevelType w:val="hybridMultilevel"/>
    <w:tmpl w:val="326A9174"/>
    <w:lvl w:ilvl="0" w:tplc="4E9AC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2513"/>
    <w:multiLevelType w:val="hybridMultilevel"/>
    <w:tmpl w:val="BB6839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8"/>
    <w:rsid w:val="00004A1C"/>
    <w:rsid w:val="00015F1A"/>
    <w:rsid w:val="0005761B"/>
    <w:rsid w:val="000819F7"/>
    <w:rsid w:val="001679E8"/>
    <w:rsid w:val="001E4797"/>
    <w:rsid w:val="002502C6"/>
    <w:rsid w:val="00282460"/>
    <w:rsid w:val="002A264F"/>
    <w:rsid w:val="002B5126"/>
    <w:rsid w:val="002C56BE"/>
    <w:rsid w:val="002D0D98"/>
    <w:rsid w:val="00377399"/>
    <w:rsid w:val="003A2F15"/>
    <w:rsid w:val="003C11C6"/>
    <w:rsid w:val="0044671B"/>
    <w:rsid w:val="00465F65"/>
    <w:rsid w:val="00476051"/>
    <w:rsid w:val="004804C3"/>
    <w:rsid w:val="004A76BF"/>
    <w:rsid w:val="004D522F"/>
    <w:rsid w:val="004D5C8D"/>
    <w:rsid w:val="005277E6"/>
    <w:rsid w:val="005D4D48"/>
    <w:rsid w:val="00620ACF"/>
    <w:rsid w:val="00637A87"/>
    <w:rsid w:val="006665C8"/>
    <w:rsid w:val="006E69A5"/>
    <w:rsid w:val="00731056"/>
    <w:rsid w:val="00781FA7"/>
    <w:rsid w:val="007E4F7C"/>
    <w:rsid w:val="008279E9"/>
    <w:rsid w:val="00862D66"/>
    <w:rsid w:val="008941AC"/>
    <w:rsid w:val="008E307F"/>
    <w:rsid w:val="0092624C"/>
    <w:rsid w:val="009922DC"/>
    <w:rsid w:val="009A3790"/>
    <w:rsid w:val="009B4215"/>
    <w:rsid w:val="009F4467"/>
    <w:rsid w:val="009F7BE0"/>
    <w:rsid w:val="009F7FDC"/>
    <w:rsid w:val="00A63B1F"/>
    <w:rsid w:val="00A63E94"/>
    <w:rsid w:val="00A834E2"/>
    <w:rsid w:val="00AE04D7"/>
    <w:rsid w:val="00AE2515"/>
    <w:rsid w:val="00AF0FFC"/>
    <w:rsid w:val="00AF239B"/>
    <w:rsid w:val="00AF7D03"/>
    <w:rsid w:val="00B044A4"/>
    <w:rsid w:val="00B15631"/>
    <w:rsid w:val="00B347DA"/>
    <w:rsid w:val="00B45DC7"/>
    <w:rsid w:val="00B465E1"/>
    <w:rsid w:val="00B772E1"/>
    <w:rsid w:val="00BE4872"/>
    <w:rsid w:val="00C23339"/>
    <w:rsid w:val="00C25F86"/>
    <w:rsid w:val="00CA1802"/>
    <w:rsid w:val="00CC7ECD"/>
    <w:rsid w:val="00D6316E"/>
    <w:rsid w:val="00D867A3"/>
    <w:rsid w:val="00D94A31"/>
    <w:rsid w:val="00DB011D"/>
    <w:rsid w:val="00E62B98"/>
    <w:rsid w:val="00E85AF6"/>
    <w:rsid w:val="00EA6267"/>
    <w:rsid w:val="00EF74A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35B2-45E1-413A-B12B-CE04C88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9922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5A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hu-HU" w:eastAsia="hu-HU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zvegtrzs2Char">
    <w:name w:val="Szövegtörzs 2 Char"/>
    <w:link w:val="Szvegtrzs2"/>
    <w:uiPriority w:val="99"/>
    <w:semiHidden/>
    <w:rPr>
      <w:rFonts w:ascii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link w:val="Cm"/>
    <w:uiPriority w:val="10"/>
    <w:rPr>
      <w:rFonts w:ascii="Cambria" w:eastAsia="MS Gothic" w:hAnsi="Cambria" w:cs="Times New Roman"/>
      <w:b/>
      <w:bCs/>
      <w:kern w:val="28"/>
      <w:sz w:val="32"/>
      <w:szCs w:val="32"/>
      <w:lang w:val="hu-HU" w:eastAsia="hu-HU"/>
    </w:rPr>
  </w:style>
  <w:style w:type="paragraph" w:styleId="Szvegtrzsbehzssal2">
    <w:name w:val="Body Text Indent 2"/>
    <w:basedOn w:val="Norml"/>
    <w:link w:val="Szvegtrzsbehzssal2Char"/>
    <w:uiPriority w:val="99"/>
    <w:pPr>
      <w:ind w:left="900" w:hanging="192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rFonts w:ascii="Times New Roman" w:hAnsi="Times New Roman"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rFonts w:ascii="Times New Roman" w:hAnsi="Times New Roman" w:cs="Times New Roman"/>
      <w:sz w:val="16"/>
      <w:szCs w:val="16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rFonts w:ascii="Times New Roman" w:hAnsi="Times New Roman"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</w:style>
  <w:style w:type="paragraph" w:styleId="HTML-kntformzott">
    <w:name w:val="HTML Preformatted"/>
    <w:basedOn w:val="Norml"/>
    <w:link w:val="HTML-kntformzottChar"/>
    <w:uiPriority w:val="99"/>
    <w:unhideWhenUsed/>
    <w:rsid w:val="0066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665C8"/>
    <w:rPr>
      <w:rFonts w:ascii="Courier New" w:eastAsia="Times New Roman" w:hAnsi="Courier New" w:cs="Courier New"/>
    </w:rPr>
  </w:style>
  <w:style w:type="table" w:styleId="Rcsostblzat">
    <w:name w:val="Table Grid"/>
    <w:basedOn w:val="Normltblzat"/>
    <w:uiPriority w:val="39"/>
    <w:rsid w:val="0005761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76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blzatrcsos45jellszn">
    <w:name w:val="Grid Table 4 Accent 5"/>
    <w:basedOn w:val="Normltblzat"/>
    <w:uiPriority w:val="49"/>
    <w:rsid w:val="0005761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Mrltotthiperhivatkozs">
    <w:name w:val="FollowedHyperlink"/>
    <w:uiPriority w:val="99"/>
    <w:semiHidden/>
    <w:unhideWhenUsed/>
    <w:rsid w:val="005277E6"/>
    <w:rPr>
      <w:color w:val="954F72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922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">
    <w:name w:val="Emphasis"/>
    <w:uiPriority w:val="20"/>
    <w:qFormat/>
    <w:rsid w:val="009922DC"/>
    <w:rPr>
      <w:i/>
      <w:iCs/>
    </w:rPr>
  </w:style>
  <w:style w:type="character" w:customStyle="1" w:styleId="cit">
    <w:name w:val="cit"/>
    <w:rsid w:val="009922DC"/>
  </w:style>
  <w:style w:type="character" w:customStyle="1" w:styleId="fm-vol-iss-date">
    <w:name w:val="fm-vol-iss-date"/>
    <w:rsid w:val="009922DC"/>
  </w:style>
  <w:style w:type="character" w:customStyle="1" w:styleId="doi">
    <w:name w:val="doi"/>
    <w:rsid w:val="009922DC"/>
  </w:style>
  <w:style w:type="character" w:customStyle="1" w:styleId="fm-citation-ids-label">
    <w:name w:val="fm-citation-ids-label"/>
    <w:rsid w:val="009922DC"/>
  </w:style>
  <w:style w:type="character" w:customStyle="1" w:styleId="occurrence">
    <w:name w:val="occurrence"/>
    <w:rsid w:val="004804C3"/>
  </w:style>
  <w:style w:type="character" w:customStyle="1" w:styleId="Cmsor3Char">
    <w:name w:val="Címsor 3 Char"/>
    <w:basedOn w:val="Bekezdsalapbettpusa"/>
    <w:link w:val="Cmsor3"/>
    <w:uiPriority w:val="9"/>
    <w:semiHidden/>
    <w:rsid w:val="00E85A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-hide-visually">
    <w:name w:val="u-hide-visually"/>
    <w:rsid w:val="00E85AF6"/>
  </w:style>
  <w:style w:type="character" w:customStyle="1" w:styleId="switch-label-value">
    <w:name w:val="switch-label-value"/>
    <w:rsid w:val="00E85AF6"/>
  </w:style>
  <w:style w:type="character" w:customStyle="1" w:styleId="checkbox-label-value">
    <w:name w:val="checkbox-label-value"/>
    <w:rsid w:val="00E85AF6"/>
  </w:style>
  <w:style w:type="character" w:customStyle="1" w:styleId="js-article-subtype">
    <w:name w:val="js-article-subtype"/>
    <w:rsid w:val="00E85AF6"/>
  </w:style>
  <w:style w:type="character" w:customStyle="1" w:styleId="js-open-access">
    <w:name w:val="js-open-access"/>
    <w:rsid w:val="00E85AF6"/>
  </w:style>
  <w:style w:type="character" w:customStyle="1" w:styleId="js-article-title">
    <w:name w:val="js-article-title"/>
    <w:rsid w:val="00E85AF6"/>
  </w:style>
  <w:style w:type="character" w:customStyle="1" w:styleId="apple-converted-space">
    <w:name w:val="apple-converted-space"/>
    <w:basedOn w:val="Bekezdsalapbettpusa"/>
    <w:rsid w:val="00D8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12824550.pdf" TargetMode="External"/><Relationship Id="rId13" Type="http://schemas.openxmlformats.org/officeDocument/2006/relationships/hyperlink" Target="https://www.researchgate.net/publication/23729922_The_evolutionary_theory_of_the_firm_Routines_complexity_and_ch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67268113001285" TargetMode="External"/><Relationship Id="rId12" Type="http://schemas.openxmlformats.org/officeDocument/2006/relationships/hyperlink" Target="https://www.behavioraleconomics.com/resources/introduction-behavioral-economi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fs.semanticscholar.org/10a5/a7081363e3ab5339ec20108f3c424a550c8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article/10.1007/PL00003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36426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BKÁE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subject/>
  <dc:creator>ocsilli</dc:creator>
  <cp:keywords/>
  <dc:description/>
  <cp:lastModifiedBy>Konka Boglárka</cp:lastModifiedBy>
  <cp:revision>3</cp:revision>
  <cp:lastPrinted>2015-06-10T07:18:00Z</cp:lastPrinted>
  <dcterms:created xsi:type="dcterms:W3CDTF">2019-04-04T06:48:00Z</dcterms:created>
  <dcterms:modified xsi:type="dcterms:W3CDTF">2019-04-04T06:48:00Z</dcterms:modified>
</cp:coreProperties>
</file>